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2">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eParagraf"/>
        <w:numPr>
          <w:ilvl w:val="0"/>
          <w:numId w:val="48"/>
        </w:numPr>
      </w:pPr>
      <w:r w:rsidRPr="00F276B3">
        <w:t>Insert answers into the blank, white cells provided.</w:t>
      </w:r>
    </w:p>
    <w:p w14:paraId="4AB13ACC" w14:textId="37246AC2" w:rsidR="00E63AC5" w:rsidRDefault="00E63AC5" w:rsidP="007A24F7">
      <w:pPr>
        <w:pStyle w:val="ListeParagraf"/>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3">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4"/>
          <w:footerReference w:type="even" r:id="rId15"/>
          <w:footerReference w:type="default" r:id="rId16"/>
          <w:footerReference w:type="first" r:id="rId17"/>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456" w:type="dxa"/>
        <w:tblLook w:val="04A0" w:firstRow="1" w:lastRow="0" w:firstColumn="1" w:lastColumn="0" w:noHBand="0" w:noVBand="1"/>
      </w:tblPr>
      <w:tblGrid>
        <w:gridCol w:w="518"/>
        <w:gridCol w:w="5167"/>
        <w:gridCol w:w="397"/>
        <w:gridCol w:w="334"/>
        <w:gridCol w:w="4040"/>
      </w:tblGrid>
      <w:tr w:rsidR="00A17AE4" w14:paraId="33816968" w14:textId="77777777" w:rsidTr="00274284">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274284">
        <w:trPr>
          <w:trHeight w:val="341"/>
        </w:trPr>
        <w:tc>
          <w:tcPr>
            <w:tcW w:w="1555" w:type="dxa"/>
            <w:vAlign w:val="center"/>
          </w:tcPr>
          <w:p w14:paraId="76C4C99D" w14:textId="77777777" w:rsidR="00093CA9" w:rsidRPr="00BA1D39" w:rsidRDefault="00093CA9" w:rsidP="00093CA9">
            <w:pPr>
              <w:rPr>
                <w:b/>
                <w:bCs/>
              </w:rPr>
            </w:pPr>
            <w:r w:rsidRPr="00BA1D39">
              <w:rPr>
                <w:b/>
                <w:bCs/>
              </w:rPr>
              <w:t>1</w:t>
            </w:r>
          </w:p>
        </w:tc>
        <w:tc>
          <w:tcPr>
            <w:tcW w:w="8901"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274284">
        <w:trPr>
          <w:trHeight w:val="533"/>
        </w:trPr>
        <w:tc>
          <w:tcPr>
            <w:tcW w:w="1555" w:type="dxa"/>
            <w:vAlign w:val="center"/>
          </w:tcPr>
          <w:p w14:paraId="5B00FA6F" w14:textId="77777777" w:rsidR="00093CA9" w:rsidRDefault="00093CA9" w:rsidP="00093CA9"/>
        </w:tc>
        <w:tc>
          <w:tcPr>
            <w:tcW w:w="8901" w:type="dxa"/>
            <w:gridSpan w:val="4"/>
            <w:tcBorders>
              <w:top w:val="single" w:sz="4" w:space="0" w:color="D0CECE" w:themeColor="background2" w:themeShade="E6"/>
            </w:tcBorders>
            <w:shd w:val="clear" w:color="auto" w:fill="auto"/>
            <w:vAlign w:val="center"/>
          </w:tcPr>
          <w:p w14:paraId="4F9450A3" w14:textId="4EA58971" w:rsidR="00E53255" w:rsidRDefault="00E53255" w:rsidP="00093CA9">
            <w:r>
              <w:t>BTS Legal</w:t>
            </w:r>
          </w:p>
        </w:tc>
      </w:tr>
      <w:tr w:rsidR="00093CA9" w14:paraId="68D6C829" w14:textId="77777777" w:rsidTr="00274284">
        <w:trPr>
          <w:trHeight w:val="404"/>
        </w:trPr>
        <w:tc>
          <w:tcPr>
            <w:tcW w:w="1555" w:type="dxa"/>
            <w:vAlign w:val="center"/>
          </w:tcPr>
          <w:p w14:paraId="2964943E" w14:textId="77777777" w:rsidR="00093CA9" w:rsidRPr="00BA1D39" w:rsidRDefault="00093CA9" w:rsidP="00093CA9">
            <w:pPr>
              <w:rPr>
                <w:b/>
                <w:bCs/>
              </w:rPr>
            </w:pPr>
            <w:r w:rsidRPr="00BA1D39">
              <w:rPr>
                <w:b/>
                <w:bCs/>
              </w:rPr>
              <w:t>2</w:t>
            </w:r>
          </w:p>
        </w:tc>
        <w:tc>
          <w:tcPr>
            <w:tcW w:w="8901"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274284">
        <w:trPr>
          <w:trHeight w:val="533"/>
        </w:trPr>
        <w:tc>
          <w:tcPr>
            <w:tcW w:w="1555" w:type="dxa"/>
            <w:shd w:val="clear" w:color="auto" w:fill="auto"/>
            <w:vAlign w:val="center"/>
          </w:tcPr>
          <w:p w14:paraId="12C9C9CE" w14:textId="77777777" w:rsidR="00093CA9" w:rsidRDefault="00093CA9" w:rsidP="00093CA9"/>
        </w:tc>
        <w:tc>
          <w:tcPr>
            <w:tcW w:w="8901" w:type="dxa"/>
            <w:gridSpan w:val="4"/>
            <w:shd w:val="clear" w:color="auto" w:fill="auto"/>
            <w:vAlign w:val="center"/>
          </w:tcPr>
          <w:p w14:paraId="624F8F71" w14:textId="351FF11C" w:rsidR="00093CA9" w:rsidRDefault="00511D5D" w:rsidP="00093CA9">
            <w:r>
              <w:t>Türkiye</w:t>
            </w:r>
          </w:p>
        </w:tc>
      </w:tr>
      <w:tr w:rsidR="00093CA9" w:rsidRPr="00E50B13" w14:paraId="55091B20" w14:textId="77777777" w:rsidTr="00274284">
        <w:trPr>
          <w:trHeight w:val="1610"/>
        </w:trPr>
        <w:tc>
          <w:tcPr>
            <w:tcW w:w="1555" w:type="dxa"/>
            <w:vAlign w:val="center"/>
          </w:tcPr>
          <w:p w14:paraId="02D6FC2C" w14:textId="77777777" w:rsidR="00093CA9" w:rsidRPr="00BA1D39" w:rsidRDefault="00093CA9" w:rsidP="00093CA9">
            <w:pPr>
              <w:rPr>
                <w:b/>
                <w:bCs/>
              </w:rPr>
            </w:pPr>
            <w:r w:rsidRPr="00BA1D39">
              <w:rPr>
                <w:b/>
                <w:bCs/>
              </w:rPr>
              <w:t>3</w:t>
            </w:r>
          </w:p>
        </w:tc>
        <w:tc>
          <w:tcPr>
            <w:tcW w:w="8901" w:type="dxa"/>
            <w:gridSpan w:val="4"/>
            <w:shd w:val="clear" w:color="auto" w:fill="DEEAF6" w:themeFill="accent5" w:themeFillTint="33"/>
            <w:vAlign w:val="center"/>
          </w:tcPr>
          <w:p w14:paraId="0C94CAE0"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Bal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00274284">
        <w:trPr>
          <w:trHeight w:val="533"/>
        </w:trPr>
        <w:tc>
          <w:tcPr>
            <w:tcW w:w="1555" w:type="dxa"/>
            <w:vAlign w:val="center"/>
          </w:tcPr>
          <w:p w14:paraId="59627549" w14:textId="77777777" w:rsidR="00093CA9" w:rsidRDefault="00093CA9" w:rsidP="00093CA9"/>
        </w:tc>
        <w:tc>
          <w:tcPr>
            <w:tcW w:w="8901" w:type="dxa"/>
            <w:gridSpan w:val="4"/>
            <w:shd w:val="clear" w:color="auto" w:fill="auto"/>
            <w:vAlign w:val="center"/>
          </w:tcPr>
          <w:p w14:paraId="313A697B" w14:textId="08756D46" w:rsidR="00093CA9" w:rsidRDefault="009B10FE" w:rsidP="00093CA9">
            <w:r w:rsidRPr="009B10FE">
              <w:t xml:space="preserve">Green Industry Support Program (Yeşil Sanayi Destek Programı) </w:t>
            </w:r>
            <w:r w:rsidR="00206CFC">
              <w:t>(</w:t>
            </w:r>
            <w:r w:rsidR="00EC356F">
              <w:t>“</w:t>
            </w:r>
            <w:r w:rsidR="00EC356F" w:rsidRPr="00EC356F">
              <w:rPr>
                <w:b/>
                <w:bCs/>
              </w:rPr>
              <w:t>Program</w:t>
            </w:r>
            <w:r w:rsidR="00EC356F">
              <w:t xml:space="preserve">”) </w:t>
            </w:r>
            <w:r w:rsidRPr="009B10FE">
              <w:t>and Implementation Principles of the Green Industry Support Program (Yeşil Sanayi Destek Programı Uygulama Esasları)</w:t>
            </w:r>
            <w:r w:rsidR="00EC356F">
              <w:t xml:space="preserve"> (“</w:t>
            </w:r>
            <w:r w:rsidR="00EC356F" w:rsidRPr="00EC356F">
              <w:rPr>
                <w:b/>
                <w:bCs/>
              </w:rPr>
              <w:t>Implementation Principles</w:t>
            </w:r>
            <w:r w:rsidR="00EC356F">
              <w:t>”)</w:t>
            </w:r>
            <w:r w:rsidRPr="009B10FE">
              <w:t> </w:t>
            </w:r>
          </w:p>
        </w:tc>
      </w:tr>
      <w:tr w:rsidR="00093CA9" w14:paraId="67500B24" w14:textId="77777777" w:rsidTr="00274284">
        <w:trPr>
          <w:trHeight w:val="1021"/>
        </w:trPr>
        <w:tc>
          <w:tcPr>
            <w:tcW w:w="1555" w:type="dxa"/>
            <w:vAlign w:val="center"/>
          </w:tcPr>
          <w:p w14:paraId="3672EC28" w14:textId="77777777" w:rsidR="00093CA9" w:rsidRPr="00BA1D39" w:rsidRDefault="00093CA9" w:rsidP="00093CA9">
            <w:pPr>
              <w:rPr>
                <w:b/>
                <w:bCs/>
              </w:rPr>
            </w:pPr>
            <w:r w:rsidRPr="00BA1D39">
              <w:rPr>
                <w:b/>
                <w:bCs/>
              </w:rPr>
              <w:t>4</w:t>
            </w:r>
          </w:p>
        </w:tc>
        <w:tc>
          <w:tcPr>
            <w:tcW w:w="8901"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00274284">
        <w:trPr>
          <w:trHeight w:val="1021"/>
        </w:trPr>
        <w:tc>
          <w:tcPr>
            <w:tcW w:w="1555" w:type="dxa"/>
            <w:shd w:val="clear" w:color="auto" w:fill="auto"/>
            <w:vAlign w:val="center"/>
          </w:tcPr>
          <w:p w14:paraId="04C859A5" w14:textId="77777777" w:rsidR="00093CA9" w:rsidRDefault="00093CA9" w:rsidP="00093CA9"/>
        </w:tc>
        <w:tc>
          <w:tcPr>
            <w:tcW w:w="8901" w:type="dxa"/>
            <w:gridSpan w:val="4"/>
            <w:shd w:val="clear" w:color="auto" w:fill="auto"/>
            <w:vAlign w:val="center"/>
          </w:tcPr>
          <w:p w14:paraId="3779D998" w14:textId="4A479A02" w:rsidR="00093CA9" w:rsidRDefault="00F66E9B" w:rsidP="00535DA3">
            <w:pPr>
              <w:jc w:val="both"/>
            </w:pPr>
            <w:hyperlink r:id="rId18" w:history="1">
              <w:r w:rsidRPr="009C29C9">
                <w:rPr>
                  <w:rStyle w:val="Kpr"/>
                </w:rPr>
                <w:t>https://web.archive.org/web/20250507133238/https://webdosya.kosgeb.gov.tr/Content/Upload/Dosya/YE%C5%9E%C4%B0L%20SANAY%C4%B0%20DP/2024/YE%C5%9E%C4%B0L_SANAY%C4%B0_DESTEK_PROGRAMI_UYGULAMA_ESASLARI-02.01.2025.pdf</w:t>
              </w:r>
            </w:hyperlink>
          </w:p>
          <w:p w14:paraId="053D75C7" w14:textId="77777777" w:rsidR="00535DA3" w:rsidRDefault="00535DA3" w:rsidP="00535DA3">
            <w:pPr>
              <w:jc w:val="both"/>
            </w:pPr>
            <w:hyperlink r:id="rId19" w:history="1">
              <w:r w:rsidRPr="009C29C9">
                <w:rPr>
                  <w:rStyle w:val="Kpr"/>
                </w:rPr>
                <w:t>https://web.archive.org/web/20250507134401/https://webdosya.kosgeb.gov.tr/Content/Upload/Dosya/YE%C5%9E%C4%B0L%20SANAY%C4%B0%20DP/YE%C5%9E%C4%B0L_SANAY%C4%B0_DESTEK_PROGRAMI.pdf</w:t>
              </w:r>
            </w:hyperlink>
          </w:p>
          <w:p w14:paraId="65E45DA9" w14:textId="77777777" w:rsidR="00653AB3" w:rsidRDefault="00653AB3" w:rsidP="00535DA3">
            <w:pPr>
              <w:jc w:val="both"/>
              <w:rPr>
                <w:rFonts w:ascii="Calibri" w:hAnsi="Calibri" w:cs="Calibri"/>
              </w:rPr>
            </w:pPr>
            <w:hyperlink r:id="rId20" w:history="1">
              <w:r w:rsidRPr="009715E5">
                <w:rPr>
                  <w:rStyle w:val="Kpr"/>
                  <w:rFonts w:ascii="Calibri" w:hAnsi="Calibri" w:cs="Calibri"/>
                </w:rPr>
                <w:t>https://web.archive.org/web/20240916190533/https://webdosya.kosgeb.gov.tr/Content/Upload/Dosya/YE%C5%9E%C4%B0L%20SANAY%C4%B0%20DP/Ye%C5%9Fil_Sanayi_Destek_Program%C4%B1_Kurul_De%C4%9Ferlendirme_Kriterleri_Formu.pdf</w:t>
              </w:r>
            </w:hyperlink>
          </w:p>
          <w:p w14:paraId="22B2CDA6" w14:textId="40881506" w:rsidR="00780E1B" w:rsidRDefault="00780E1B" w:rsidP="00535DA3">
            <w:pPr>
              <w:jc w:val="both"/>
              <w:rPr>
                <w:rFonts w:ascii="Calibri" w:hAnsi="Calibri" w:cs="Calibri"/>
              </w:rPr>
            </w:pPr>
            <w:hyperlink r:id="rId21" w:history="1">
              <w:r w:rsidRPr="009715E5">
                <w:rPr>
                  <w:rStyle w:val="Kpr"/>
                  <w:rFonts w:ascii="Calibri" w:hAnsi="Calibri" w:cs="Calibri"/>
                </w:rPr>
                <w:t>https://web.archive.org/web/20240519042511/https://webdosya.kosgeb.gov.tr/Content/Upload/Dosya/YE%C5%9E%C4%B0L%20SANAY%C4%B0%20DP/Ye%C5%9Fil_Sanayi_Destek_Program%C4%B1_Proje_Ba%C5%9Fvuru_Formu.pdf</w:t>
              </w:r>
            </w:hyperlink>
          </w:p>
          <w:p w14:paraId="458FBDE1" w14:textId="3ABEAC3C" w:rsidR="00780E1B" w:rsidRDefault="00C31FF6" w:rsidP="00535DA3">
            <w:pPr>
              <w:jc w:val="both"/>
              <w:rPr>
                <w:rFonts w:ascii="Calibri" w:hAnsi="Calibri" w:cs="Calibri"/>
              </w:rPr>
            </w:pPr>
            <w:hyperlink r:id="rId22" w:history="1">
              <w:r w:rsidRPr="009715E5">
                <w:rPr>
                  <w:rStyle w:val="Kpr"/>
                  <w:rFonts w:ascii="Calibri" w:hAnsi="Calibri" w:cs="Calibri"/>
                </w:rPr>
                <w:t>https://web.archive.org/web/20250621224142/https://kosgeb.gov.tr/site/tr/genel/destekdetay/9022/yesil-sanayi-destek-programi</w:t>
              </w:r>
            </w:hyperlink>
          </w:p>
          <w:p w14:paraId="272378F4" w14:textId="6701C58E" w:rsidR="0078219C" w:rsidRDefault="0078219C" w:rsidP="00535DA3">
            <w:pPr>
              <w:jc w:val="both"/>
              <w:rPr>
                <w:rFonts w:ascii="Calibri" w:hAnsi="Calibri" w:cs="Calibri"/>
              </w:rPr>
            </w:pPr>
            <w:hyperlink r:id="rId23" w:history="1">
              <w:r w:rsidRPr="009715E5">
                <w:rPr>
                  <w:rStyle w:val="Kpr"/>
                  <w:rFonts w:ascii="Calibri" w:hAnsi="Calibri" w:cs="Calibri"/>
                </w:rPr>
                <w:t>https://www.resmigazete.gov.tr/eskiler/2025/02/20250201-12.pdf</w:t>
              </w:r>
            </w:hyperlink>
          </w:p>
          <w:p w14:paraId="240FFC81" w14:textId="77777777" w:rsidR="00761DFE" w:rsidRDefault="00761DFE" w:rsidP="00535DA3">
            <w:pPr>
              <w:jc w:val="both"/>
            </w:pPr>
            <w:hyperlink r:id="rId24" w:history="1">
              <w:r w:rsidRPr="009715E5">
                <w:rPr>
                  <w:rStyle w:val="Kpr"/>
                </w:rPr>
                <w:t>https://mevzuat.gov.tr/MevzuatMetin/21.5.7297.pdf</w:t>
              </w:r>
            </w:hyperlink>
          </w:p>
          <w:p w14:paraId="1523C232" w14:textId="1BC10D8B" w:rsidR="00274284" w:rsidRDefault="00274284" w:rsidP="00535DA3">
            <w:pPr>
              <w:jc w:val="both"/>
            </w:pPr>
            <w:hyperlink r:id="rId25" w:history="1">
              <w:r w:rsidRPr="00EE2F82">
                <w:rPr>
                  <w:rStyle w:val="Kpr"/>
                </w:rPr>
                <w:t>https://web.archive.org/web/20250706165736/https://webdosya.kosgeb.gov.tr/Content/Upload/Dosya/DesteklenenSektorler.pdf</w:t>
              </w:r>
            </w:hyperlink>
            <w:r>
              <w:t xml:space="preserve">  </w:t>
            </w:r>
          </w:p>
        </w:tc>
      </w:tr>
      <w:tr w:rsidR="00093CA9" w:rsidRPr="005A2023" w14:paraId="1EA0B43C" w14:textId="77777777" w:rsidTr="00274284">
        <w:trPr>
          <w:trHeight w:val="1160"/>
        </w:trPr>
        <w:tc>
          <w:tcPr>
            <w:tcW w:w="1555" w:type="dxa"/>
            <w:vAlign w:val="center"/>
          </w:tcPr>
          <w:p w14:paraId="2F72F437" w14:textId="77777777" w:rsidR="00093CA9" w:rsidRPr="00BA1D39" w:rsidRDefault="00093CA9" w:rsidP="00093CA9">
            <w:pPr>
              <w:rPr>
                <w:b/>
                <w:bCs/>
              </w:rPr>
            </w:pPr>
            <w:r w:rsidRPr="00BA1D39">
              <w:rPr>
                <w:b/>
                <w:bCs/>
              </w:rPr>
              <w:t>5</w:t>
            </w:r>
          </w:p>
        </w:tc>
        <w:tc>
          <w:tcPr>
            <w:tcW w:w="8901"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274284">
        <w:trPr>
          <w:trHeight w:val="533"/>
        </w:trPr>
        <w:tc>
          <w:tcPr>
            <w:tcW w:w="1555" w:type="dxa"/>
            <w:shd w:val="clear" w:color="auto" w:fill="FFFFFF" w:themeFill="background1"/>
            <w:vAlign w:val="center"/>
          </w:tcPr>
          <w:p w14:paraId="162F1E6B" w14:textId="77777777" w:rsidR="00093CA9" w:rsidRDefault="00093CA9" w:rsidP="00093CA9">
            <w:pPr>
              <w:rPr>
                <w:color w:val="FFFFFF" w:themeColor="background1"/>
              </w:rPr>
            </w:pPr>
            <w:r w:rsidRPr="47BC5285">
              <w:lastRenderedPageBreak/>
              <w:t>5.1</w:t>
            </w:r>
          </w:p>
        </w:tc>
        <w:tc>
          <w:tcPr>
            <w:tcW w:w="4240"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61" w:type="dxa"/>
            <w:gridSpan w:val="3"/>
            <w:shd w:val="clear" w:color="auto" w:fill="auto"/>
            <w:vAlign w:val="center"/>
          </w:tcPr>
          <w:p w14:paraId="4E49657F" w14:textId="77777777" w:rsidR="00093CA9" w:rsidRDefault="00093CA9" w:rsidP="00093CA9"/>
        </w:tc>
      </w:tr>
      <w:tr w:rsidR="00093CA9" w14:paraId="401C58A8" w14:textId="77777777" w:rsidTr="00274284">
        <w:trPr>
          <w:trHeight w:val="533"/>
        </w:trPr>
        <w:tc>
          <w:tcPr>
            <w:tcW w:w="1555"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240"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61" w:type="dxa"/>
            <w:gridSpan w:val="3"/>
            <w:shd w:val="clear" w:color="auto" w:fill="auto"/>
            <w:vAlign w:val="center"/>
          </w:tcPr>
          <w:p w14:paraId="14F96ECD" w14:textId="666DEE0E" w:rsidR="00093CA9" w:rsidRDefault="009B10FE" w:rsidP="00093CA9">
            <w:r>
              <w:t>X</w:t>
            </w:r>
          </w:p>
        </w:tc>
      </w:tr>
      <w:tr w:rsidR="00093CA9" w14:paraId="2CE0B955" w14:textId="77777777" w:rsidTr="00274284">
        <w:trPr>
          <w:trHeight w:val="533"/>
        </w:trPr>
        <w:tc>
          <w:tcPr>
            <w:tcW w:w="1555"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240"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61" w:type="dxa"/>
            <w:gridSpan w:val="3"/>
            <w:shd w:val="clear" w:color="auto" w:fill="auto"/>
            <w:vAlign w:val="center"/>
          </w:tcPr>
          <w:p w14:paraId="49932434" w14:textId="77777777" w:rsidR="00093CA9" w:rsidRDefault="00093CA9" w:rsidP="00093CA9"/>
        </w:tc>
      </w:tr>
      <w:tr w:rsidR="00093CA9" w14:paraId="60051751" w14:textId="77777777" w:rsidTr="00274284">
        <w:trPr>
          <w:trHeight w:val="533"/>
        </w:trPr>
        <w:tc>
          <w:tcPr>
            <w:tcW w:w="1555"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240"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61" w:type="dxa"/>
            <w:gridSpan w:val="3"/>
            <w:shd w:val="clear" w:color="auto" w:fill="auto"/>
            <w:vAlign w:val="center"/>
          </w:tcPr>
          <w:p w14:paraId="676670DF" w14:textId="77777777" w:rsidR="00093CA9" w:rsidRDefault="00093CA9" w:rsidP="00093CA9"/>
        </w:tc>
      </w:tr>
      <w:tr w:rsidR="00093CA9" w14:paraId="6426E869" w14:textId="77777777" w:rsidTr="00274284">
        <w:trPr>
          <w:trHeight w:val="533"/>
        </w:trPr>
        <w:tc>
          <w:tcPr>
            <w:tcW w:w="1555"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240"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61" w:type="dxa"/>
            <w:gridSpan w:val="3"/>
            <w:shd w:val="clear" w:color="auto" w:fill="auto"/>
            <w:vAlign w:val="center"/>
          </w:tcPr>
          <w:p w14:paraId="0A5E7122" w14:textId="225275AA" w:rsidR="00093CA9" w:rsidRDefault="00093CA9" w:rsidP="00093CA9"/>
        </w:tc>
      </w:tr>
      <w:tr w:rsidR="00093CA9" w14:paraId="4C779C87" w14:textId="77777777" w:rsidTr="00274284">
        <w:trPr>
          <w:trHeight w:val="533"/>
        </w:trPr>
        <w:tc>
          <w:tcPr>
            <w:tcW w:w="1555"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240"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61" w:type="dxa"/>
            <w:gridSpan w:val="3"/>
            <w:shd w:val="clear" w:color="auto" w:fill="auto"/>
            <w:vAlign w:val="center"/>
          </w:tcPr>
          <w:p w14:paraId="791241EA" w14:textId="77777777" w:rsidR="00093CA9" w:rsidRDefault="00093CA9" w:rsidP="00093CA9"/>
        </w:tc>
      </w:tr>
      <w:tr w:rsidR="00093CA9" w14:paraId="73270E71" w14:textId="77777777" w:rsidTr="00274284">
        <w:trPr>
          <w:trHeight w:val="2330"/>
        </w:trPr>
        <w:tc>
          <w:tcPr>
            <w:tcW w:w="1555" w:type="dxa"/>
            <w:vAlign w:val="center"/>
          </w:tcPr>
          <w:p w14:paraId="23BCBDE3" w14:textId="77777777" w:rsidR="00093CA9" w:rsidRPr="00BA1D39" w:rsidRDefault="00093CA9" w:rsidP="00093CA9">
            <w:pPr>
              <w:rPr>
                <w:b/>
                <w:bCs/>
              </w:rPr>
            </w:pPr>
            <w:r w:rsidRPr="00BA1D39">
              <w:rPr>
                <w:b/>
                <w:bCs/>
              </w:rPr>
              <w:t>6</w:t>
            </w:r>
          </w:p>
        </w:tc>
        <w:tc>
          <w:tcPr>
            <w:tcW w:w="8901"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00274284">
        <w:trPr>
          <w:trHeight w:val="533"/>
        </w:trPr>
        <w:tc>
          <w:tcPr>
            <w:tcW w:w="1555" w:type="dxa"/>
            <w:shd w:val="clear" w:color="auto" w:fill="auto"/>
            <w:vAlign w:val="center"/>
          </w:tcPr>
          <w:p w14:paraId="3C6209F9" w14:textId="77777777" w:rsidR="00093CA9" w:rsidRDefault="00093CA9" w:rsidP="00093CA9"/>
        </w:tc>
        <w:tc>
          <w:tcPr>
            <w:tcW w:w="8901" w:type="dxa"/>
            <w:gridSpan w:val="4"/>
            <w:shd w:val="clear" w:color="auto" w:fill="auto"/>
            <w:vAlign w:val="center"/>
          </w:tcPr>
          <w:p w14:paraId="18257824" w14:textId="14E8604B" w:rsidR="00093CA9" w:rsidRDefault="00733784" w:rsidP="00733784">
            <w:pPr>
              <w:jc w:val="both"/>
            </w:pPr>
            <w:r>
              <w:t>The Green Industry Support Program is a transition planning policy tool established by Small and Medium Enterprises Development Organization ("</w:t>
            </w:r>
            <w:r w:rsidRPr="1C8E80ED">
              <w:rPr>
                <w:b/>
                <w:bCs/>
              </w:rPr>
              <w:t>KOSGEB</w:t>
            </w:r>
            <w:r>
              <w:t>") to support the green transformation of small and medium-sized enterprises ("</w:t>
            </w:r>
            <w:r w:rsidRPr="1C8E80ED">
              <w:rPr>
                <w:b/>
                <w:bCs/>
              </w:rPr>
              <w:t>SME</w:t>
            </w:r>
            <w:r w:rsidR="00AE6B15" w:rsidRPr="1C8E80ED">
              <w:rPr>
                <w:b/>
                <w:bCs/>
              </w:rPr>
              <w:t>s</w:t>
            </w:r>
            <w:r>
              <w:t xml:space="preserve">") in Türkiye. Its objective is to facilitate the effective implementation of decarbonisation projects through performance-based financial support. The programme requires participating SMEs to prepare and submit project proposals that include clear objectives, quantified outcomes (e.g., GHG emissions reduction), activity plans, budgets and implementation timelines, thus linking disclosure with concrete action. These plans are reviewed and scored against defined evaluation criteria including strategic alignment, technical feasibility, and environmental and social impact. The programme is structured under two components: Sub-component 1.1, which targets energy system decarbonisation in industrial operations </w:t>
            </w:r>
            <w:r w:rsidR="4779035B">
              <w:t>and r</w:t>
            </w:r>
            <w:r w:rsidR="4779035B" w:rsidRPr="1C8E80ED">
              <w:rPr>
                <w:rFonts w:ascii="Calibri" w:eastAsia="Calibri" w:hAnsi="Calibri" w:cs="Calibri"/>
              </w:rPr>
              <w:t>aising awareness among industrial SMEs about the use of environmentally friendly and climate-resilient technologies</w:t>
            </w:r>
            <w:r w:rsidR="4779035B">
              <w:t xml:space="preserve"> </w:t>
            </w:r>
            <w:r>
              <w:t xml:space="preserve">(with a support cap of USD 500,000 and a 60% base support rate), and Sub-component 1.2, which aims to strengthen SME capacities in sustainability and resource efficiency </w:t>
            </w:r>
            <w:r w:rsidR="4491E7D4" w:rsidRPr="1C8E80ED">
              <w:rPr>
                <w:rFonts w:ascii="Calibri" w:eastAsia="Calibri" w:hAnsi="Calibri" w:cs="Calibri"/>
                <w:b/>
                <w:bCs/>
              </w:rPr>
              <w:t>a</w:t>
            </w:r>
            <w:r w:rsidR="4491E7D4" w:rsidRPr="005623F7">
              <w:rPr>
                <w:rFonts w:ascii="Calibri" w:eastAsia="Calibri" w:hAnsi="Calibri" w:cs="Calibri"/>
              </w:rPr>
              <w:t>ddress their priority needs</w:t>
            </w:r>
            <w:r w:rsidR="4491E7D4" w:rsidRPr="1C8E80ED">
              <w:rPr>
                <w:rFonts w:ascii="Calibri" w:eastAsia="Calibri" w:hAnsi="Calibri" w:cs="Calibri"/>
              </w:rPr>
              <w:t xml:space="preserve"> in areas such as </w:t>
            </w:r>
            <w:r w:rsidR="4491E7D4" w:rsidRPr="005623F7">
              <w:rPr>
                <w:rFonts w:ascii="Calibri" w:eastAsia="Calibri" w:hAnsi="Calibri" w:cs="Calibri"/>
              </w:rPr>
              <w:t>green and climate investment opportunities</w:t>
            </w:r>
            <w:r w:rsidR="4491E7D4" w:rsidRPr="1C8E80ED">
              <w:rPr>
                <w:rFonts w:ascii="Calibri" w:eastAsia="Calibri" w:hAnsi="Calibri" w:cs="Calibri"/>
              </w:rPr>
              <w:t xml:space="preserve">, </w:t>
            </w:r>
            <w:r w:rsidR="4491E7D4" w:rsidRPr="005623F7">
              <w:rPr>
                <w:rFonts w:ascii="Calibri" w:eastAsia="Calibri" w:hAnsi="Calibri" w:cs="Calibri"/>
              </w:rPr>
              <w:t>digitalization and securing access to resources</w:t>
            </w:r>
            <w:r w:rsidR="4491E7D4" w:rsidRPr="1C8E80ED">
              <w:rPr>
                <w:rFonts w:ascii="Calibri" w:eastAsia="Calibri" w:hAnsi="Calibri" w:cs="Calibri"/>
              </w:rPr>
              <w:t xml:space="preserve">, </w:t>
            </w:r>
            <w:r w:rsidR="4491E7D4" w:rsidRPr="005623F7">
              <w:rPr>
                <w:rFonts w:ascii="Calibri" w:eastAsia="Calibri" w:hAnsi="Calibri" w:cs="Calibri"/>
              </w:rPr>
              <w:t>resource efficiency</w:t>
            </w:r>
            <w:r w:rsidR="4491E7D4" w:rsidRPr="1C8E80ED">
              <w:rPr>
                <w:rFonts w:ascii="Calibri" w:eastAsia="Calibri" w:hAnsi="Calibri" w:cs="Calibri"/>
              </w:rPr>
              <w:t xml:space="preserve">, and </w:t>
            </w:r>
            <w:r w:rsidR="4491E7D4" w:rsidRPr="005623F7">
              <w:rPr>
                <w:rFonts w:ascii="Calibri" w:eastAsia="Calibri" w:hAnsi="Calibri" w:cs="Calibri"/>
              </w:rPr>
              <w:t>reducing the industry's carbon footprint in terms of tCO₂e per unit of production</w:t>
            </w:r>
            <w:r w:rsidR="4491E7D4">
              <w:t xml:space="preserve"> </w:t>
            </w:r>
            <w:r>
              <w:t>(capped at USD 150,000 and supported at 70%).</w:t>
            </w:r>
          </w:p>
        </w:tc>
      </w:tr>
      <w:tr w:rsidR="00093CA9" w14:paraId="2451E529" w14:textId="77777777" w:rsidTr="00274284">
        <w:trPr>
          <w:trHeight w:val="899"/>
        </w:trPr>
        <w:tc>
          <w:tcPr>
            <w:tcW w:w="1555" w:type="dxa"/>
            <w:vAlign w:val="center"/>
          </w:tcPr>
          <w:p w14:paraId="488CDAA5" w14:textId="77777777" w:rsidR="00093CA9" w:rsidRPr="00BA1D39" w:rsidRDefault="00093CA9" w:rsidP="00093CA9">
            <w:pPr>
              <w:rPr>
                <w:b/>
                <w:bCs/>
              </w:rPr>
            </w:pPr>
            <w:r w:rsidRPr="00BA1D39">
              <w:rPr>
                <w:b/>
                <w:bCs/>
              </w:rPr>
              <w:t>7</w:t>
            </w:r>
          </w:p>
        </w:tc>
        <w:tc>
          <w:tcPr>
            <w:tcW w:w="8901"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274284">
        <w:trPr>
          <w:trHeight w:val="300"/>
        </w:trPr>
        <w:tc>
          <w:tcPr>
            <w:tcW w:w="1555" w:type="dxa"/>
            <w:vAlign w:val="center"/>
          </w:tcPr>
          <w:p w14:paraId="74D10F36" w14:textId="77777777" w:rsidR="00093CA9" w:rsidRDefault="00093CA9" w:rsidP="00093CA9">
            <w:r>
              <w:lastRenderedPageBreak/>
              <w:t>7.1</w:t>
            </w:r>
          </w:p>
        </w:tc>
        <w:tc>
          <w:tcPr>
            <w:tcW w:w="4531" w:type="dxa"/>
            <w:gridSpan w:val="2"/>
            <w:shd w:val="clear" w:color="auto" w:fill="E2EFD9" w:themeFill="accent6" w:themeFillTint="33"/>
            <w:vAlign w:val="center"/>
          </w:tcPr>
          <w:p w14:paraId="13418919" w14:textId="77777777" w:rsidR="00093CA9" w:rsidRDefault="00093CA9" w:rsidP="00093CA9">
            <w:r>
              <w:t>Approved, in force</w:t>
            </w:r>
          </w:p>
        </w:tc>
        <w:tc>
          <w:tcPr>
            <w:tcW w:w="4370" w:type="dxa"/>
            <w:gridSpan w:val="2"/>
            <w:shd w:val="clear" w:color="auto" w:fill="auto"/>
            <w:vAlign w:val="center"/>
          </w:tcPr>
          <w:p w14:paraId="54354EEF" w14:textId="1BEDC4D0" w:rsidR="00093CA9" w:rsidRDefault="00EC356F" w:rsidP="00093CA9">
            <w:r>
              <w:t>X</w:t>
            </w:r>
          </w:p>
        </w:tc>
      </w:tr>
      <w:tr w:rsidR="00093CA9" w14:paraId="3640F334" w14:textId="77777777" w:rsidTr="00274284">
        <w:trPr>
          <w:trHeight w:val="300"/>
        </w:trPr>
        <w:tc>
          <w:tcPr>
            <w:tcW w:w="1555" w:type="dxa"/>
            <w:vAlign w:val="center"/>
          </w:tcPr>
          <w:p w14:paraId="6223CD09" w14:textId="77777777" w:rsidR="00093CA9" w:rsidRDefault="00093CA9" w:rsidP="00093CA9">
            <w:r>
              <w:t>7.2</w:t>
            </w:r>
          </w:p>
        </w:tc>
        <w:tc>
          <w:tcPr>
            <w:tcW w:w="4531" w:type="dxa"/>
            <w:gridSpan w:val="2"/>
            <w:shd w:val="clear" w:color="auto" w:fill="E2EFD9" w:themeFill="accent6" w:themeFillTint="33"/>
            <w:vAlign w:val="center"/>
          </w:tcPr>
          <w:p w14:paraId="127DC8A9" w14:textId="77777777" w:rsidR="00093CA9" w:rsidRDefault="00093CA9" w:rsidP="00093CA9">
            <w:r>
              <w:t>Approved, not yet in force</w:t>
            </w:r>
          </w:p>
        </w:tc>
        <w:tc>
          <w:tcPr>
            <w:tcW w:w="4370" w:type="dxa"/>
            <w:gridSpan w:val="2"/>
            <w:shd w:val="clear" w:color="auto" w:fill="auto"/>
            <w:vAlign w:val="center"/>
          </w:tcPr>
          <w:p w14:paraId="7E87AE91" w14:textId="77777777" w:rsidR="00093CA9" w:rsidRDefault="00093CA9" w:rsidP="00093CA9"/>
        </w:tc>
      </w:tr>
      <w:tr w:rsidR="003D6DA5" w14:paraId="2F19D0AC" w14:textId="77777777" w:rsidTr="00274284">
        <w:trPr>
          <w:trHeight w:val="300"/>
        </w:trPr>
        <w:tc>
          <w:tcPr>
            <w:tcW w:w="1555" w:type="dxa"/>
            <w:vAlign w:val="center"/>
          </w:tcPr>
          <w:p w14:paraId="0D61962A" w14:textId="0DBA428C" w:rsidR="003D6DA5" w:rsidRDefault="002B255F">
            <w:r>
              <w:t>7.3</w:t>
            </w:r>
          </w:p>
        </w:tc>
        <w:tc>
          <w:tcPr>
            <w:tcW w:w="4531" w:type="dxa"/>
            <w:gridSpan w:val="2"/>
            <w:shd w:val="clear" w:color="auto" w:fill="E2EFD9" w:themeFill="accent6" w:themeFillTint="33"/>
            <w:vAlign w:val="center"/>
          </w:tcPr>
          <w:p w14:paraId="73CA863F" w14:textId="1D7146CE" w:rsidR="003D6DA5" w:rsidRDefault="00811FC6">
            <w:r>
              <w:t>Repealed</w:t>
            </w:r>
          </w:p>
        </w:tc>
        <w:tc>
          <w:tcPr>
            <w:tcW w:w="4370" w:type="dxa"/>
            <w:gridSpan w:val="2"/>
            <w:shd w:val="clear" w:color="auto" w:fill="auto"/>
            <w:vAlign w:val="center"/>
          </w:tcPr>
          <w:p w14:paraId="3B8D198C" w14:textId="77777777" w:rsidR="003D6DA5" w:rsidRDefault="003D6DA5"/>
        </w:tc>
      </w:tr>
      <w:tr w:rsidR="002B255F" w14:paraId="32FE17F8" w14:textId="77777777" w:rsidTr="00274284">
        <w:trPr>
          <w:trHeight w:val="300"/>
        </w:trPr>
        <w:tc>
          <w:tcPr>
            <w:tcW w:w="1555" w:type="dxa"/>
            <w:vAlign w:val="center"/>
          </w:tcPr>
          <w:p w14:paraId="6015BD7E" w14:textId="0D17B66E" w:rsidR="002B255F" w:rsidRDefault="002B255F">
            <w:r>
              <w:t>7.4</w:t>
            </w:r>
          </w:p>
        </w:tc>
        <w:tc>
          <w:tcPr>
            <w:tcW w:w="4531" w:type="dxa"/>
            <w:gridSpan w:val="2"/>
            <w:shd w:val="clear" w:color="auto" w:fill="E2EFD9" w:themeFill="accent6" w:themeFillTint="33"/>
            <w:vAlign w:val="center"/>
          </w:tcPr>
          <w:p w14:paraId="3D137E17" w14:textId="48511DAB" w:rsidR="002B255F" w:rsidRDefault="00811FC6">
            <w:r>
              <w:t>Superseded</w:t>
            </w:r>
          </w:p>
        </w:tc>
        <w:tc>
          <w:tcPr>
            <w:tcW w:w="4370" w:type="dxa"/>
            <w:gridSpan w:val="2"/>
            <w:shd w:val="clear" w:color="auto" w:fill="auto"/>
            <w:vAlign w:val="center"/>
          </w:tcPr>
          <w:p w14:paraId="2FD900BD" w14:textId="77777777" w:rsidR="002B255F" w:rsidRDefault="002B255F"/>
        </w:tc>
      </w:tr>
      <w:tr w:rsidR="003D6DA5" w14:paraId="1E09AAC3" w14:textId="77777777" w:rsidTr="00274284">
        <w:trPr>
          <w:trHeight w:val="300"/>
        </w:trPr>
        <w:tc>
          <w:tcPr>
            <w:tcW w:w="1555" w:type="dxa"/>
            <w:vAlign w:val="center"/>
          </w:tcPr>
          <w:p w14:paraId="39C2428C" w14:textId="552B9ECE" w:rsidR="003D6DA5" w:rsidRDefault="002B255F" w:rsidP="00093CA9">
            <w:r>
              <w:t>7.5</w:t>
            </w:r>
          </w:p>
        </w:tc>
        <w:tc>
          <w:tcPr>
            <w:tcW w:w="4531" w:type="dxa"/>
            <w:gridSpan w:val="2"/>
            <w:shd w:val="clear" w:color="auto" w:fill="E2EFD9" w:themeFill="accent6" w:themeFillTint="33"/>
            <w:vAlign w:val="center"/>
          </w:tcPr>
          <w:p w14:paraId="6C7FD6CA" w14:textId="3191E7F3" w:rsidR="003D6DA5" w:rsidRDefault="00811FC6" w:rsidP="00093CA9">
            <w:r>
              <w:t>Retired</w:t>
            </w:r>
          </w:p>
        </w:tc>
        <w:tc>
          <w:tcPr>
            <w:tcW w:w="4370" w:type="dxa"/>
            <w:gridSpan w:val="2"/>
            <w:shd w:val="clear" w:color="auto" w:fill="auto"/>
            <w:vAlign w:val="center"/>
          </w:tcPr>
          <w:p w14:paraId="7F5FECBA" w14:textId="77777777" w:rsidR="003D6DA5" w:rsidRDefault="003D6DA5" w:rsidP="00093CA9"/>
        </w:tc>
      </w:tr>
      <w:tr w:rsidR="00093CA9" w14:paraId="7E5D91D3" w14:textId="77777777" w:rsidTr="00274284">
        <w:trPr>
          <w:trHeight w:val="300"/>
        </w:trPr>
        <w:tc>
          <w:tcPr>
            <w:tcW w:w="1555" w:type="dxa"/>
            <w:vAlign w:val="center"/>
          </w:tcPr>
          <w:p w14:paraId="74BED566" w14:textId="278358E9" w:rsidR="00093CA9" w:rsidRDefault="00093CA9" w:rsidP="00093CA9">
            <w:r>
              <w:t>7.</w:t>
            </w:r>
            <w:r w:rsidR="00B6777F">
              <w:t>6</w:t>
            </w:r>
          </w:p>
        </w:tc>
        <w:tc>
          <w:tcPr>
            <w:tcW w:w="4531" w:type="dxa"/>
            <w:gridSpan w:val="2"/>
            <w:shd w:val="clear" w:color="auto" w:fill="E2EFD9" w:themeFill="accent6" w:themeFillTint="33"/>
            <w:vAlign w:val="center"/>
          </w:tcPr>
          <w:p w14:paraId="580D9D25" w14:textId="77777777" w:rsidR="00093CA9" w:rsidRDefault="00093CA9" w:rsidP="00093CA9">
            <w:r>
              <w:t>Other</w:t>
            </w:r>
          </w:p>
        </w:tc>
        <w:tc>
          <w:tcPr>
            <w:tcW w:w="4370" w:type="dxa"/>
            <w:gridSpan w:val="2"/>
            <w:shd w:val="clear" w:color="auto" w:fill="auto"/>
            <w:vAlign w:val="center"/>
          </w:tcPr>
          <w:p w14:paraId="1D526E48" w14:textId="1B0B4271" w:rsidR="00093CA9" w:rsidRDefault="00093CA9" w:rsidP="00093CA9"/>
        </w:tc>
      </w:tr>
      <w:tr w:rsidR="00093CA9" w14:paraId="68022F59" w14:textId="77777777" w:rsidTr="00274284">
        <w:trPr>
          <w:trHeight w:val="948"/>
        </w:trPr>
        <w:tc>
          <w:tcPr>
            <w:tcW w:w="1555" w:type="dxa"/>
            <w:vAlign w:val="center"/>
          </w:tcPr>
          <w:p w14:paraId="66B04B67" w14:textId="77777777" w:rsidR="00093CA9" w:rsidRPr="00BA1D39" w:rsidRDefault="00093CA9" w:rsidP="00093CA9">
            <w:pPr>
              <w:rPr>
                <w:b/>
                <w:bCs/>
              </w:rPr>
            </w:pPr>
            <w:r w:rsidRPr="00BA1D39">
              <w:rPr>
                <w:b/>
                <w:bCs/>
              </w:rPr>
              <w:t>8</w:t>
            </w:r>
          </w:p>
        </w:tc>
        <w:tc>
          <w:tcPr>
            <w:tcW w:w="8901"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274284">
        <w:trPr>
          <w:trHeight w:val="533"/>
        </w:trPr>
        <w:tc>
          <w:tcPr>
            <w:tcW w:w="1555" w:type="dxa"/>
            <w:shd w:val="clear" w:color="auto" w:fill="auto"/>
            <w:vAlign w:val="center"/>
          </w:tcPr>
          <w:p w14:paraId="36DF578D" w14:textId="77777777" w:rsidR="00093CA9" w:rsidRDefault="00093CA9" w:rsidP="00093CA9"/>
        </w:tc>
        <w:tc>
          <w:tcPr>
            <w:tcW w:w="8901" w:type="dxa"/>
            <w:gridSpan w:val="4"/>
            <w:shd w:val="clear" w:color="auto" w:fill="auto"/>
            <w:vAlign w:val="center"/>
          </w:tcPr>
          <w:p w14:paraId="312E9D7B" w14:textId="785F7181" w:rsidR="00093CA9" w:rsidRDefault="004D61B8" w:rsidP="004D61B8">
            <w:pPr>
              <w:jc w:val="both"/>
            </w:pPr>
            <w:r w:rsidRPr="004D61B8">
              <w:t>Both policy tools entered into force on December 6, 2023.</w:t>
            </w:r>
          </w:p>
        </w:tc>
      </w:tr>
      <w:tr w:rsidR="00093CA9" w14:paraId="5FF08B4A" w14:textId="77777777" w:rsidTr="00274284">
        <w:trPr>
          <w:trHeight w:val="562"/>
        </w:trPr>
        <w:tc>
          <w:tcPr>
            <w:tcW w:w="1555"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8901"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274284">
        <w:trPr>
          <w:trHeight w:val="533"/>
        </w:trPr>
        <w:tc>
          <w:tcPr>
            <w:tcW w:w="1555" w:type="dxa"/>
            <w:vAlign w:val="center"/>
          </w:tcPr>
          <w:p w14:paraId="2A1C818E" w14:textId="77777777" w:rsidR="00093CA9" w:rsidRPr="00173D7C" w:rsidRDefault="00093CA9" w:rsidP="00093CA9">
            <w:pPr>
              <w:rPr>
                <w:color w:val="000000" w:themeColor="text1"/>
              </w:rPr>
            </w:pPr>
          </w:p>
        </w:tc>
        <w:tc>
          <w:tcPr>
            <w:tcW w:w="8901" w:type="dxa"/>
            <w:gridSpan w:val="4"/>
            <w:shd w:val="clear" w:color="auto" w:fill="auto"/>
            <w:vAlign w:val="center"/>
          </w:tcPr>
          <w:p w14:paraId="22A2FF1A" w14:textId="01ED9A46" w:rsidR="00093CA9" w:rsidRPr="00173D7C" w:rsidRDefault="00AD2DDD" w:rsidP="00093CA9">
            <w:pPr>
              <w:rPr>
                <w:color w:val="000000" w:themeColor="text1"/>
              </w:rPr>
            </w:pPr>
            <w:r>
              <w:rPr>
                <w:color w:val="000000" w:themeColor="text1"/>
              </w:rPr>
              <w:t>2023</w:t>
            </w:r>
          </w:p>
        </w:tc>
      </w:tr>
      <w:tr w:rsidR="00093CA9" w14:paraId="738B7301" w14:textId="77777777" w:rsidTr="00274284">
        <w:trPr>
          <w:trHeight w:val="539"/>
        </w:trPr>
        <w:tc>
          <w:tcPr>
            <w:tcW w:w="1555"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8901"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274284">
        <w:trPr>
          <w:trHeight w:val="533"/>
        </w:trPr>
        <w:tc>
          <w:tcPr>
            <w:tcW w:w="1555" w:type="dxa"/>
            <w:vAlign w:val="center"/>
          </w:tcPr>
          <w:p w14:paraId="47C7E613" w14:textId="77777777" w:rsidR="00093CA9" w:rsidRPr="00173D7C" w:rsidRDefault="00093CA9" w:rsidP="00093CA9">
            <w:pPr>
              <w:rPr>
                <w:color w:val="000000" w:themeColor="text1"/>
              </w:rPr>
            </w:pPr>
          </w:p>
        </w:tc>
        <w:tc>
          <w:tcPr>
            <w:tcW w:w="8901" w:type="dxa"/>
            <w:gridSpan w:val="4"/>
            <w:shd w:val="clear" w:color="auto" w:fill="auto"/>
            <w:vAlign w:val="center"/>
          </w:tcPr>
          <w:p w14:paraId="5AD2325B" w14:textId="55CF4614" w:rsidR="00093CA9" w:rsidRPr="00173D7C" w:rsidRDefault="00AD2DDD" w:rsidP="00093CA9">
            <w:pPr>
              <w:rPr>
                <w:color w:val="000000" w:themeColor="text1"/>
              </w:rPr>
            </w:pPr>
            <w:r>
              <w:rPr>
                <w:color w:val="000000" w:themeColor="text1"/>
              </w:rPr>
              <w:t>2023</w:t>
            </w:r>
          </w:p>
        </w:tc>
      </w:tr>
      <w:tr w:rsidR="00093CA9" w14:paraId="2C2614F8" w14:textId="77777777" w:rsidTr="00274284">
        <w:trPr>
          <w:trHeight w:val="77"/>
        </w:trPr>
        <w:tc>
          <w:tcPr>
            <w:tcW w:w="1555"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8901"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00274284">
        <w:trPr>
          <w:trHeight w:val="533"/>
        </w:trPr>
        <w:tc>
          <w:tcPr>
            <w:tcW w:w="1555" w:type="dxa"/>
            <w:vAlign w:val="center"/>
          </w:tcPr>
          <w:p w14:paraId="4BFF3EDE" w14:textId="77777777" w:rsidR="00093CA9" w:rsidRPr="007419BF" w:rsidRDefault="00093CA9" w:rsidP="00093CA9">
            <w:pPr>
              <w:rPr>
                <w:color w:val="000000" w:themeColor="text1"/>
              </w:rPr>
            </w:pPr>
          </w:p>
        </w:tc>
        <w:tc>
          <w:tcPr>
            <w:tcW w:w="8901"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00274284">
        <w:trPr>
          <w:trHeight w:val="596"/>
        </w:trPr>
        <w:tc>
          <w:tcPr>
            <w:tcW w:w="1555"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8901"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274284">
        <w:trPr>
          <w:trHeight w:val="533"/>
        </w:trPr>
        <w:tc>
          <w:tcPr>
            <w:tcW w:w="1555" w:type="dxa"/>
            <w:vAlign w:val="center"/>
          </w:tcPr>
          <w:p w14:paraId="288F6BE6" w14:textId="77777777" w:rsidR="00093CA9" w:rsidRPr="00587FAE" w:rsidRDefault="00093CA9" w:rsidP="00093CA9">
            <w:pPr>
              <w:rPr>
                <w:color w:val="000000" w:themeColor="text1"/>
              </w:rPr>
            </w:pPr>
          </w:p>
        </w:tc>
        <w:tc>
          <w:tcPr>
            <w:tcW w:w="8901" w:type="dxa"/>
            <w:gridSpan w:val="4"/>
            <w:shd w:val="clear" w:color="auto" w:fill="auto"/>
            <w:vAlign w:val="center"/>
          </w:tcPr>
          <w:p w14:paraId="212B1951" w14:textId="48C71A93" w:rsidR="00093CA9" w:rsidRPr="007419BF" w:rsidRDefault="00EB3F5F" w:rsidP="00EB3F5F">
            <w:pPr>
              <w:jc w:val="both"/>
              <w:rPr>
                <w:color w:val="000000" w:themeColor="text1"/>
              </w:rPr>
            </w:pPr>
            <w:r w:rsidRPr="00EB3F5F">
              <w:rPr>
                <w:color w:val="000000" w:themeColor="text1"/>
              </w:rPr>
              <w:t>The Program does not currently have a defined end date. As per the Implementation Principles, the programme operates through periodic Project Calls for Proposals, each of which sets its own timelines, support limits, and eligibility criteria. However, the overarching policy tool remains open-ended and is designed to continue until the exhaustion of the allocated programme budget. Accordingly, unless explicitly terminated or replaced by a subsequent regulation, the programme is in ongoing implementation</w:t>
            </w:r>
          </w:p>
        </w:tc>
      </w:tr>
      <w:tr w:rsidR="00093CA9" w:rsidRPr="00E50B13" w14:paraId="0BDEA28A" w14:textId="77777777" w:rsidTr="00274284">
        <w:tc>
          <w:tcPr>
            <w:tcW w:w="1555" w:type="dxa"/>
            <w:vAlign w:val="center"/>
          </w:tcPr>
          <w:p w14:paraId="2B1BB6DA" w14:textId="77777777" w:rsidR="00093CA9" w:rsidRPr="00BA1D39" w:rsidRDefault="00093CA9" w:rsidP="00093CA9">
            <w:pPr>
              <w:rPr>
                <w:b/>
                <w:bCs/>
              </w:rPr>
            </w:pPr>
            <w:r w:rsidRPr="00BA1D39">
              <w:rPr>
                <w:b/>
                <w:bCs/>
              </w:rPr>
              <w:t>13</w:t>
            </w:r>
          </w:p>
        </w:tc>
        <w:tc>
          <w:tcPr>
            <w:tcW w:w="8901"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274284">
        <w:trPr>
          <w:trHeight w:val="533"/>
        </w:trPr>
        <w:tc>
          <w:tcPr>
            <w:tcW w:w="1555" w:type="dxa"/>
            <w:vAlign w:val="center"/>
          </w:tcPr>
          <w:p w14:paraId="770E445F" w14:textId="77777777" w:rsidR="00093CA9" w:rsidRPr="00BA1D39" w:rsidRDefault="00093CA9" w:rsidP="00093CA9">
            <w:pPr>
              <w:rPr>
                <w:b/>
                <w:bCs/>
              </w:rPr>
            </w:pPr>
          </w:p>
        </w:tc>
        <w:tc>
          <w:tcPr>
            <w:tcW w:w="8901" w:type="dxa"/>
            <w:gridSpan w:val="4"/>
            <w:shd w:val="clear" w:color="auto" w:fill="auto"/>
            <w:vAlign w:val="center"/>
          </w:tcPr>
          <w:p w14:paraId="7961F236" w14:textId="31223360" w:rsidR="00093CA9" w:rsidRDefault="002B040B" w:rsidP="004D797D">
            <w:pPr>
              <w:jc w:val="both"/>
            </w:pPr>
            <w:r>
              <w:t xml:space="preserve">Ministry-affiliated executive agency. </w:t>
            </w:r>
            <w:r w:rsidR="004D797D">
              <w:t xml:space="preserve">KOSGEB is a </w:t>
            </w:r>
            <w:r w:rsidR="004D797D" w:rsidRPr="004D797D">
              <w:t>government agency operating under the authority of the Ministry of Industry and Technology.</w:t>
            </w:r>
          </w:p>
        </w:tc>
      </w:tr>
      <w:tr w:rsidR="00093CA9" w:rsidRPr="006B7B0D" w14:paraId="5375EB04" w14:textId="77777777" w:rsidTr="00274284">
        <w:tc>
          <w:tcPr>
            <w:tcW w:w="1555" w:type="dxa"/>
            <w:vAlign w:val="center"/>
          </w:tcPr>
          <w:p w14:paraId="3B7DCD51" w14:textId="77777777" w:rsidR="00093CA9" w:rsidRPr="006B7B0D" w:rsidRDefault="00093CA9" w:rsidP="00093CA9">
            <w:pPr>
              <w:rPr>
                <w:b/>
                <w:bCs/>
              </w:rPr>
            </w:pPr>
            <w:r w:rsidRPr="006B7B0D">
              <w:rPr>
                <w:b/>
                <w:bCs/>
              </w:rPr>
              <w:lastRenderedPageBreak/>
              <w:t>14.1</w:t>
            </w:r>
          </w:p>
        </w:tc>
        <w:tc>
          <w:tcPr>
            <w:tcW w:w="8901"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274284">
        <w:trPr>
          <w:trHeight w:val="533"/>
        </w:trPr>
        <w:tc>
          <w:tcPr>
            <w:tcW w:w="1555" w:type="dxa"/>
            <w:vAlign w:val="center"/>
          </w:tcPr>
          <w:p w14:paraId="6DC5D06B" w14:textId="77777777" w:rsidR="00093CA9" w:rsidRPr="006B7B0D" w:rsidRDefault="00093CA9" w:rsidP="00093CA9"/>
        </w:tc>
        <w:tc>
          <w:tcPr>
            <w:tcW w:w="8901" w:type="dxa"/>
            <w:gridSpan w:val="4"/>
            <w:vAlign w:val="center"/>
          </w:tcPr>
          <w:p w14:paraId="58D97C26" w14:textId="02F467D9" w:rsidR="00093CA9" w:rsidRPr="006B7B0D" w:rsidRDefault="00A778B8" w:rsidP="00093CA9">
            <w:r>
              <w:t xml:space="preserve">Small and Medium Enterprises Development Organization of Türkiye </w:t>
            </w:r>
          </w:p>
        </w:tc>
      </w:tr>
      <w:tr w:rsidR="00093CA9" w:rsidRPr="006B7B0D" w14:paraId="2F387FFB" w14:textId="77777777" w:rsidTr="00274284">
        <w:trPr>
          <w:trHeight w:val="63"/>
        </w:trPr>
        <w:tc>
          <w:tcPr>
            <w:tcW w:w="1555" w:type="dxa"/>
            <w:vAlign w:val="center"/>
          </w:tcPr>
          <w:p w14:paraId="0CB4F9DF" w14:textId="77777777" w:rsidR="00093CA9" w:rsidRPr="006B7B0D" w:rsidRDefault="00093CA9" w:rsidP="00093CA9">
            <w:r w:rsidRPr="006B7B0D">
              <w:t>14.1.1</w:t>
            </w:r>
          </w:p>
        </w:tc>
        <w:tc>
          <w:tcPr>
            <w:tcW w:w="8901"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274284">
        <w:trPr>
          <w:trHeight w:val="63"/>
        </w:trPr>
        <w:tc>
          <w:tcPr>
            <w:tcW w:w="1555" w:type="dxa"/>
            <w:vAlign w:val="center"/>
          </w:tcPr>
          <w:p w14:paraId="25929514" w14:textId="77777777" w:rsidR="00093CA9" w:rsidRPr="006B7B0D" w:rsidRDefault="00093CA9" w:rsidP="00093CA9">
            <w:r w:rsidRPr="006B7B0D">
              <w:t>14.1.1.1</w:t>
            </w:r>
          </w:p>
        </w:tc>
        <w:tc>
          <w:tcPr>
            <w:tcW w:w="474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153" w:type="dxa"/>
            <w:shd w:val="clear" w:color="auto" w:fill="auto"/>
            <w:vAlign w:val="center"/>
          </w:tcPr>
          <w:p w14:paraId="2BF89CCD" w14:textId="77777777" w:rsidR="00093CA9" w:rsidRPr="006B7B0D" w:rsidRDefault="00093CA9" w:rsidP="00093CA9"/>
        </w:tc>
      </w:tr>
      <w:tr w:rsidR="00093CA9" w:rsidRPr="006B7B0D" w14:paraId="39BA7EDD" w14:textId="77777777" w:rsidTr="00274284">
        <w:trPr>
          <w:trHeight w:val="63"/>
        </w:trPr>
        <w:tc>
          <w:tcPr>
            <w:tcW w:w="1555" w:type="dxa"/>
            <w:vAlign w:val="center"/>
          </w:tcPr>
          <w:p w14:paraId="6744F13E" w14:textId="77777777" w:rsidR="00093CA9" w:rsidRPr="006B7B0D" w:rsidRDefault="00093CA9" w:rsidP="00093CA9">
            <w:r w:rsidRPr="006B7B0D">
              <w:t>14.1.1.2</w:t>
            </w:r>
          </w:p>
        </w:tc>
        <w:tc>
          <w:tcPr>
            <w:tcW w:w="474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153" w:type="dxa"/>
            <w:shd w:val="clear" w:color="auto" w:fill="auto"/>
            <w:vAlign w:val="center"/>
          </w:tcPr>
          <w:p w14:paraId="06104883" w14:textId="77777777" w:rsidR="00093CA9" w:rsidRPr="006B7B0D" w:rsidRDefault="00093CA9" w:rsidP="00093CA9"/>
        </w:tc>
      </w:tr>
      <w:tr w:rsidR="00093CA9" w:rsidRPr="006B7B0D" w14:paraId="2B9A716F" w14:textId="77777777" w:rsidTr="00274284">
        <w:trPr>
          <w:trHeight w:val="63"/>
        </w:trPr>
        <w:tc>
          <w:tcPr>
            <w:tcW w:w="1555" w:type="dxa"/>
            <w:vAlign w:val="center"/>
          </w:tcPr>
          <w:p w14:paraId="42A1C3BE" w14:textId="77777777" w:rsidR="00093CA9" w:rsidRPr="006B7B0D" w:rsidRDefault="00093CA9" w:rsidP="00093CA9">
            <w:r w:rsidRPr="006B7B0D">
              <w:t>14.1.1.3</w:t>
            </w:r>
          </w:p>
        </w:tc>
        <w:tc>
          <w:tcPr>
            <w:tcW w:w="474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153" w:type="dxa"/>
            <w:vAlign w:val="center"/>
          </w:tcPr>
          <w:p w14:paraId="58B179CC" w14:textId="77777777" w:rsidR="00093CA9" w:rsidRPr="006B7B0D" w:rsidRDefault="00093CA9" w:rsidP="00093CA9"/>
        </w:tc>
      </w:tr>
      <w:tr w:rsidR="00093CA9" w:rsidRPr="006B7B0D" w14:paraId="68784F43" w14:textId="77777777" w:rsidTr="00274284">
        <w:trPr>
          <w:trHeight w:val="63"/>
        </w:trPr>
        <w:tc>
          <w:tcPr>
            <w:tcW w:w="1555" w:type="dxa"/>
            <w:vAlign w:val="center"/>
          </w:tcPr>
          <w:p w14:paraId="5EFE7F7F" w14:textId="77777777" w:rsidR="00093CA9" w:rsidRPr="006B7B0D" w:rsidRDefault="00093CA9" w:rsidP="00093CA9">
            <w:r w:rsidRPr="006B7B0D">
              <w:t>14.1.1.4</w:t>
            </w:r>
          </w:p>
        </w:tc>
        <w:tc>
          <w:tcPr>
            <w:tcW w:w="474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153" w:type="dxa"/>
            <w:vAlign w:val="center"/>
          </w:tcPr>
          <w:p w14:paraId="6DCCE4F4" w14:textId="1EB8BF20" w:rsidR="00093CA9" w:rsidRPr="006B7B0D" w:rsidRDefault="00CC1055" w:rsidP="00093CA9">
            <w:r>
              <w:t>X</w:t>
            </w:r>
          </w:p>
        </w:tc>
      </w:tr>
      <w:tr w:rsidR="00093CA9" w:rsidRPr="006B7B0D" w14:paraId="06CA77C4" w14:textId="77777777" w:rsidTr="00274284">
        <w:trPr>
          <w:trHeight w:val="63"/>
        </w:trPr>
        <w:tc>
          <w:tcPr>
            <w:tcW w:w="1555" w:type="dxa"/>
            <w:vAlign w:val="center"/>
          </w:tcPr>
          <w:p w14:paraId="6A85A976" w14:textId="77777777" w:rsidR="00093CA9" w:rsidRPr="006B7B0D" w:rsidRDefault="00093CA9" w:rsidP="00093CA9">
            <w:pPr>
              <w:rPr>
                <w:b/>
                <w:bCs/>
              </w:rPr>
            </w:pPr>
            <w:r w:rsidRPr="006B7B0D">
              <w:rPr>
                <w:b/>
                <w:bCs/>
              </w:rPr>
              <w:t>14.2</w:t>
            </w:r>
          </w:p>
        </w:tc>
        <w:tc>
          <w:tcPr>
            <w:tcW w:w="8901"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274284">
        <w:trPr>
          <w:trHeight w:val="533"/>
        </w:trPr>
        <w:tc>
          <w:tcPr>
            <w:tcW w:w="1555" w:type="dxa"/>
            <w:vAlign w:val="center"/>
          </w:tcPr>
          <w:p w14:paraId="2061516D" w14:textId="77777777" w:rsidR="00093CA9" w:rsidRPr="006B7B0D" w:rsidRDefault="00093CA9" w:rsidP="00093CA9">
            <w:pPr>
              <w:rPr>
                <w:b/>
                <w:bCs/>
              </w:rPr>
            </w:pPr>
          </w:p>
        </w:tc>
        <w:tc>
          <w:tcPr>
            <w:tcW w:w="8901" w:type="dxa"/>
            <w:gridSpan w:val="4"/>
            <w:vAlign w:val="center"/>
          </w:tcPr>
          <w:p w14:paraId="507D976A" w14:textId="77777777" w:rsidR="00093CA9" w:rsidRPr="006B7B0D" w:rsidRDefault="00093CA9" w:rsidP="00093CA9"/>
        </w:tc>
      </w:tr>
      <w:tr w:rsidR="00093CA9" w:rsidRPr="006B7B0D" w14:paraId="6AB9B869" w14:textId="77777777" w:rsidTr="00274284">
        <w:trPr>
          <w:trHeight w:val="63"/>
        </w:trPr>
        <w:tc>
          <w:tcPr>
            <w:tcW w:w="1555" w:type="dxa"/>
            <w:vAlign w:val="center"/>
          </w:tcPr>
          <w:p w14:paraId="50155A23" w14:textId="77777777" w:rsidR="00093CA9" w:rsidRPr="006B7B0D" w:rsidRDefault="00093CA9" w:rsidP="00093CA9">
            <w:r w:rsidRPr="006B7B0D">
              <w:t>14.2.1</w:t>
            </w:r>
          </w:p>
        </w:tc>
        <w:tc>
          <w:tcPr>
            <w:tcW w:w="8901"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274284">
        <w:trPr>
          <w:trHeight w:val="63"/>
        </w:trPr>
        <w:tc>
          <w:tcPr>
            <w:tcW w:w="1555" w:type="dxa"/>
            <w:vAlign w:val="center"/>
          </w:tcPr>
          <w:p w14:paraId="71E485F5" w14:textId="77777777" w:rsidR="00093CA9" w:rsidRPr="006B7B0D" w:rsidRDefault="00093CA9" w:rsidP="00093CA9">
            <w:r w:rsidRPr="006B7B0D">
              <w:t>14.2.</w:t>
            </w:r>
            <w:r w:rsidRPr="006B7B0D">
              <w:lastRenderedPageBreak/>
              <w:t>1.1</w:t>
            </w:r>
          </w:p>
        </w:tc>
        <w:tc>
          <w:tcPr>
            <w:tcW w:w="4748" w:type="dxa"/>
            <w:gridSpan w:val="3"/>
            <w:shd w:val="clear" w:color="auto" w:fill="E2EFD9" w:themeFill="accent6" w:themeFillTint="33"/>
            <w:vAlign w:val="center"/>
          </w:tcPr>
          <w:p w14:paraId="66F404D5" w14:textId="77777777" w:rsidR="00093CA9" w:rsidRPr="006B7B0D" w:rsidRDefault="00093CA9" w:rsidP="00093CA9">
            <w:r w:rsidRPr="006B7B0D">
              <w:lastRenderedPageBreak/>
              <w:t>No capacity</w:t>
            </w:r>
          </w:p>
        </w:tc>
        <w:tc>
          <w:tcPr>
            <w:tcW w:w="4153" w:type="dxa"/>
            <w:shd w:val="clear" w:color="auto" w:fill="auto"/>
            <w:vAlign w:val="center"/>
          </w:tcPr>
          <w:p w14:paraId="3A6A50BF" w14:textId="77777777" w:rsidR="00093CA9" w:rsidRPr="006B7B0D" w:rsidRDefault="00093CA9" w:rsidP="00093CA9"/>
        </w:tc>
      </w:tr>
      <w:tr w:rsidR="00093CA9" w:rsidRPr="006B7B0D" w14:paraId="5D361E78" w14:textId="77777777" w:rsidTr="00274284">
        <w:trPr>
          <w:trHeight w:val="63"/>
        </w:trPr>
        <w:tc>
          <w:tcPr>
            <w:tcW w:w="1555" w:type="dxa"/>
            <w:vAlign w:val="center"/>
          </w:tcPr>
          <w:p w14:paraId="2A9FB383" w14:textId="77777777" w:rsidR="00093CA9" w:rsidRPr="006B7B0D" w:rsidRDefault="00093CA9" w:rsidP="00093CA9">
            <w:r w:rsidRPr="006B7B0D">
              <w:t>14.2.1.2</w:t>
            </w:r>
          </w:p>
        </w:tc>
        <w:tc>
          <w:tcPr>
            <w:tcW w:w="474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153" w:type="dxa"/>
            <w:shd w:val="clear" w:color="auto" w:fill="auto"/>
            <w:vAlign w:val="center"/>
          </w:tcPr>
          <w:p w14:paraId="325AB748" w14:textId="77777777" w:rsidR="00093CA9" w:rsidRPr="006B7B0D" w:rsidRDefault="00093CA9" w:rsidP="00093CA9"/>
        </w:tc>
      </w:tr>
      <w:tr w:rsidR="00093CA9" w:rsidRPr="006B7B0D" w14:paraId="18F660AB" w14:textId="77777777" w:rsidTr="00274284">
        <w:trPr>
          <w:trHeight w:val="63"/>
        </w:trPr>
        <w:tc>
          <w:tcPr>
            <w:tcW w:w="1555" w:type="dxa"/>
            <w:vAlign w:val="center"/>
          </w:tcPr>
          <w:p w14:paraId="003BCF38" w14:textId="77777777" w:rsidR="00093CA9" w:rsidRPr="006B7B0D" w:rsidRDefault="00093CA9" w:rsidP="00093CA9">
            <w:r w:rsidRPr="006B7B0D">
              <w:t>14.2.1.3</w:t>
            </w:r>
          </w:p>
        </w:tc>
        <w:tc>
          <w:tcPr>
            <w:tcW w:w="474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153" w:type="dxa"/>
            <w:shd w:val="clear" w:color="auto" w:fill="auto"/>
            <w:vAlign w:val="center"/>
          </w:tcPr>
          <w:p w14:paraId="5989DD29" w14:textId="77777777" w:rsidR="00093CA9" w:rsidRPr="006B7B0D" w:rsidRDefault="00093CA9" w:rsidP="00093CA9"/>
        </w:tc>
      </w:tr>
      <w:tr w:rsidR="00093CA9" w:rsidRPr="006B7B0D" w14:paraId="0C248745" w14:textId="77777777" w:rsidTr="00274284">
        <w:trPr>
          <w:trHeight w:val="63"/>
        </w:trPr>
        <w:tc>
          <w:tcPr>
            <w:tcW w:w="1555" w:type="dxa"/>
            <w:vAlign w:val="center"/>
          </w:tcPr>
          <w:p w14:paraId="3EE745F4" w14:textId="77777777" w:rsidR="00093CA9" w:rsidRPr="006B7B0D" w:rsidRDefault="00093CA9" w:rsidP="00093CA9">
            <w:r w:rsidRPr="006B7B0D">
              <w:t>14.2.1.4</w:t>
            </w:r>
          </w:p>
        </w:tc>
        <w:tc>
          <w:tcPr>
            <w:tcW w:w="474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153" w:type="dxa"/>
            <w:shd w:val="clear" w:color="auto" w:fill="auto"/>
            <w:vAlign w:val="center"/>
          </w:tcPr>
          <w:p w14:paraId="6FFE5C36" w14:textId="77777777" w:rsidR="00093CA9" w:rsidRPr="006B7B0D" w:rsidRDefault="00093CA9" w:rsidP="00093CA9"/>
        </w:tc>
      </w:tr>
      <w:tr w:rsidR="00093CA9" w:rsidRPr="006B7B0D" w14:paraId="40B951C4" w14:textId="77777777" w:rsidTr="00274284">
        <w:trPr>
          <w:trHeight w:val="63"/>
        </w:trPr>
        <w:tc>
          <w:tcPr>
            <w:tcW w:w="1555" w:type="dxa"/>
            <w:vAlign w:val="center"/>
          </w:tcPr>
          <w:p w14:paraId="70661B16" w14:textId="77777777" w:rsidR="00093CA9" w:rsidRPr="006B7B0D" w:rsidRDefault="00093CA9" w:rsidP="00093CA9">
            <w:pPr>
              <w:rPr>
                <w:b/>
                <w:bCs/>
              </w:rPr>
            </w:pPr>
            <w:r w:rsidRPr="006B7B0D">
              <w:rPr>
                <w:b/>
                <w:bCs/>
              </w:rPr>
              <w:t>14.3</w:t>
            </w:r>
          </w:p>
        </w:tc>
        <w:tc>
          <w:tcPr>
            <w:tcW w:w="8901"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274284">
        <w:trPr>
          <w:trHeight w:val="533"/>
        </w:trPr>
        <w:tc>
          <w:tcPr>
            <w:tcW w:w="1555" w:type="dxa"/>
            <w:vAlign w:val="center"/>
          </w:tcPr>
          <w:p w14:paraId="2082B541" w14:textId="77777777" w:rsidR="00093CA9" w:rsidRPr="006B7B0D" w:rsidRDefault="00093CA9" w:rsidP="00093CA9">
            <w:pPr>
              <w:rPr>
                <w:b/>
                <w:bCs/>
              </w:rPr>
            </w:pPr>
          </w:p>
        </w:tc>
        <w:tc>
          <w:tcPr>
            <w:tcW w:w="8901" w:type="dxa"/>
            <w:gridSpan w:val="4"/>
            <w:vAlign w:val="center"/>
          </w:tcPr>
          <w:p w14:paraId="51704B6A" w14:textId="77777777" w:rsidR="00093CA9" w:rsidRPr="006B7B0D" w:rsidRDefault="00093CA9" w:rsidP="00093CA9"/>
        </w:tc>
      </w:tr>
      <w:tr w:rsidR="00093CA9" w:rsidRPr="006B7B0D" w14:paraId="77D0CF31" w14:textId="77777777" w:rsidTr="00274284">
        <w:trPr>
          <w:trHeight w:val="63"/>
        </w:trPr>
        <w:tc>
          <w:tcPr>
            <w:tcW w:w="1555" w:type="dxa"/>
            <w:vAlign w:val="center"/>
          </w:tcPr>
          <w:p w14:paraId="0707AAFB" w14:textId="77777777" w:rsidR="00093CA9" w:rsidRPr="006B7B0D" w:rsidRDefault="00093CA9" w:rsidP="00093CA9">
            <w:r w:rsidRPr="006B7B0D">
              <w:t>14.3.1</w:t>
            </w:r>
          </w:p>
        </w:tc>
        <w:tc>
          <w:tcPr>
            <w:tcW w:w="8901"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274284">
        <w:trPr>
          <w:trHeight w:val="63"/>
        </w:trPr>
        <w:tc>
          <w:tcPr>
            <w:tcW w:w="1555" w:type="dxa"/>
            <w:vAlign w:val="center"/>
          </w:tcPr>
          <w:p w14:paraId="20A98EAD" w14:textId="77777777" w:rsidR="00093CA9" w:rsidRPr="006B7B0D" w:rsidRDefault="00093CA9" w:rsidP="00093CA9">
            <w:r w:rsidRPr="006B7B0D">
              <w:t>14.3.1.1</w:t>
            </w:r>
          </w:p>
        </w:tc>
        <w:tc>
          <w:tcPr>
            <w:tcW w:w="474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153" w:type="dxa"/>
            <w:shd w:val="clear" w:color="auto" w:fill="auto"/>
            <w:vAlign w:val="center"/>
          </w:tcPr>
          <w:p w14:paraId="7CCBB24C" w14:textId="77777777" w:rsidR="00093CA9" w:rsidRPr="006B7B0D" w:rsidRDefault="00093CA9" w:rsidP="00093CA9"/>
        </w:tc>
      </w:tr>
      <w:tr w:rsidR="00093CA9" w:rsidRPr="006B7B0D" w14:paraId="648A4CEC" w14:textId="77777777" w:rsidTr="00274284">
        <w:trPr>
          <w:trHeight w:val="63"/>
        </w:trPr>
        <w:tc>
          <w:tcPr>
            <w:tcW w:w="1555" w:type="dxa"/>
            <w:vAlign w:val="center"/>
          </w:tcPr>
          <w:p w14:paraId="3F156AAC" w14:textId="77777777" w:rsidR="00093CA9" w:rsidRPr="006B7B0D" w:rsidRDefault="00093CA9" w:rsidP="00093CA9">
            <w:r w:rsidRPr="006B7B0D">
              <w:t>14.3.1.2</w:t>
            </w:r>
          </w:p>
        </w:tc>
        <w:tc>
          <w:tcPr>
            <w:tcW w:w="474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153" w:type="dxa"/>
            <w:shd w:val="clear" w:color="auto" w:fill="auto"/>
            <w:vAlign w:val="center"/>
          </w:tcPr>
          <w:p w14:paraId="1E169CCE" w14:textId="77777777" w:rsidR="00093CA9" w:rsidRPr="006B7B0D" w:rsidRDefault="00093CA9" w:rsidP="00093CA9"/>
        </w:tc>
      </w:tr>
      <w:tr w:rsidR="00093CA9" w:rsidRPr="006B7B0D" w14:paraId="52C76AF7" w14:textId="77777777" w:rsidTr="00274284">
        <w:trPr>
          <w:trHeight w:val="63"/>
        </w:trPr>
        <w:tc>
          <w:tcPr>
            <w:tcW w:w="1555" w:type="dxa"/>
            <w:vAlign w:val="center"/>
          </w:tcPr>
          <w:p w14:paraId="28B5DB84" w14:textId="77777777" w:rsidR="00093CA9" w:rsidRPr="006B7B0D" w:rsidRDefault="00093CA9" w:rsidP="00093CA9">
            <w:r w:rsidRPr="006B7B0D">
              <w:t>14.3.1.3</w:t>
            </w:r>
          </w:p>
        </w:tc>
        <w:tc>
          <w:tcPr>
            <w:tcW w:w="474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153" w:type="dxa"/>
            <w:shd w:val="clear" w:color="auto" w:fill="auto"/>
            <w:vAlign w:val="center"/>
          </w:tcPr>
          <w:p w14:paraId="6CA00AB3" w14:textId="77777777" w:rsidR="00093CA9" w:rsidRPr="006B7B0D" w:rsidRDefault="00093CA9" w:rsidP="00093CA9"/>
        </w:tc>
      </w:tr>
      <w:tr w:rsidR="00093CA9" w:rsidRPr="006B7B0D" w14:paraId="36227F50" w14:textId="77777777" w:rsidTr="00274284">
        <w:trPr>
          <w:trHeight w:val="63"/>
        </w:trPr>
        <w:tc>
          <w:tcPr>
            <w:tcW w:w="1555" w:type="dxa"/>
            <w:vAlign w:val="center"/>
          </w:tcPr>
          <w:p w14:paraId="475F5BD3" w14:textId="77777777" w:rsidR="00093CA9" w:rsidRPr="006B7B0D" w:rsidRDefault="00093CA9" w:rsidP="00093CA9">
            <w:r w:rsidRPr="006B7B0D">
              <w:t>14.3.1.4</w:t>
            </w:r>
          </w:p>
        </w:tc>
        <w:tc>
          <w:tcPr>
            <w:tcW w:w="474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153" w:type="dxa"/>
            <w:vAlign w:val="center"/>
          </w:tcPr>
          <w:p w14:paraId="6772B1F9" w14:textId="77777777" w:rsidR="00093CA9" w:rsidRPr="006B7B0D" w:rsidRDefault="00093CA9" w:rsidP="00093CA9"/>
        </w:tc>
      </w:tr>
      <w:tr w:rsidR="00093CA9" w:rsidRPr="006B7B0D" w14:paraId="7246BF31" w14:textId="77777777" w:rsidTr="00274284">
        <w:trPr>
          <w:trHeight w:val="63"/>
        </w:trPr>
        <w:tc>
          <w:tcPr>
            <w:tcW w:w="1555" w:type="dxa"/>
            <w:vAlign w:val="center"/>
          </w:tcPr>
          <w:p w14:paraId="647B0271" w14:textId="77777777" w:rsidR="00093CA9" w:rsidRPr="006B7B0D" w:rsidRDefault="00093CA9" w:rsidP="00093CA9">
            <w:pPr>
              <w:rPr>
                <w:b/>
                <w:bCs/>
              </w:rPr>
            </w:pPr>
            <w:r w:rsidRPr="006B7B0D">
              <w:rPr>
                <w:b/>
                <w:bCs/>
              </w:rPr>
              <w:lastRenderedPageBreak/>
              <w:t>14.4</w:t>
            </w:r>
          </w:p>
        </w:tc>
        <w:tc>
          <w:tcPr>
            <w:tcW w:w="8901"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274284">
        <w:trPr>
          <w:trHeight w:val="533"/>
        </w:trPr>
        <w:tc>
          <w:tcPr>
            <w:tcW w:w="1555" w:type="dxa"/>
            <w:vAlign w:val="center"/>
          </w:tcPr>
          <w:p w14:paraId="1F21B16A" w14:textId="77777777" w:rsidR="00093CA9" w:rsidRPr="006B7B0D" w:rsidRDefault="00093CA9" w:rsidP="00093CA9">
            <w:pPr>
              <w:rPr>
                <w:b/>
                <w:bCs/>
              </w:rPr>
            </w:pPr>
          </w:p>
        </w:tc>
        <w:tc>
          <w:tcPr>
            <w:tcW w:w="8901" w:type="dxa"/>
            <w:gridSpan w:val="4"/>
            <w:vAlign w:val="center"/>
          </w:tcPr>
          <w:p w14:paraId="6A9FF7A9" w14:textId="77777777" w:rsidR="00093CA9" w:rsidRPr="006B7B0D" w:rsidRDefault="00093CA9" w:rsidP="00093CA9"/>
        </w:tc>
      </w:tr>
      <w:tr w:rsidR="00093CA9" w:rsidRPr="006B7B0D" w14:paraId="24183447" w14:textId="77777777" w:rsidTr="00274284">
        <w:trPr>
          <w:trHeight w:val="63"/>
        </w:trPr>
        <w:tc>
          <w:tcPr>
            <w:tcW w:w="1555" w:type="dxa"/>
            <w:vAlign w:val="center"/>
          </w:tcPr>
          <w:p w14:paraId="41DFFA8E" w14:textId="77777777" w:rsidR="00093CA9" w:rsidRPr="006B7B0D" w:rsidRDefault="00093CA9" w:rsidP="00093CA9">
            <w:r w:rsidRPr="006B7B0D">
              <w:t>14.4.1</w:t>
            </w:r>
          </w:p>
        </w:tc>
        <w:tc>
          <w:tcPr>
            <w:tcW w:w="8901"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274284">
        <w:trPr>
          <w:trHeight w:val="63"/>
        </w:trPr>
        <w:tc>
          <w:tcPr>
            <w:tcW w:w="1555" w:type="dxa"/>
            <w:vAlign w:val="center"/>
          </w:tcPr>
          <w:p w14:paraId="4F9A4A7B" w14:textId="77777777" w:rsidR="00093CA9" w:rsidRPr="006B7B0D" w:rsidRDefault="00093CA9" w:rsidP="00093CA9">
            <w:r w:rsidRPr="006B7B0D">
              <w:t>14.4.1.1</w:t>
            </w:r>
          </w:p>
        </w:tc>
        <w:tc>
          <w:tcPr>
            <w:tcW w:w="474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153" w:type="dxa"/>
            <w:shd w:val="clear" w:color="auto" w:fill="auto"/>
            <w:vAlign w:val="center"/>
          </w:tcPr>
          <w:p w14:paraId="36FFFEDB" w14:textId="77777777" w:rsidR="00093CA9" w:rsidRPr="006B7B0D" w:rsidRDefault="00093CA9" w:rsidP="00093CA9"/>
        </w:tc>
      </w:tr>
      <w:tr w:rsidR="00093CA9" w:rsidRPr="006B7B0D" w14:paraId="2ED25454" w14:textId="77777777" w:rsidTr="00274284">
        <w:trPr>
          <w:trHeight w:val="63"/>
        </w:trPr>
        <w:tc>
          <w:tcPr>
            <w:tcW w:w="1555" w:type="dxa"/>
            <w:vAlign w:val="center"/>
          </w:tcPr>
          <w:p w14:paraId="6FC23CEF" w14:textId="77777777" w:rsidR="00093CA9" w:rsidRPr="006B7B0D" w:rsidRDefault="00093CA9" w:rsidP="00093CA9">
            <w:r w:rsidRPr="006B7B0D">
              <w:t>14.4.1.2</w:t>
            </w:r>
          </w:p>
        </w:tc>
        <w:tc>
          <w:tcPr>
            <w:tcW w:w="474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153" w:type="dxa"/>
            <w:shd w:val="clear" w:color="auto" w:fill="auto"/>
            <w:vAlign w:val="center"/>
          </w:tcPr>
          <w:p w14:paraId="2258416A" w14:textId="77777777" w:rsidR="00093CA9" w:rsidRPr="006B7B0D" w:rsidRDefault="00093CA9" w:rsidP="00093CA9"/>
        </w:tc>
      </w:tr>
      <w:tr w:rsidR="00093CA9" w:rsidRPr="006B7B0D" w14:paraId="6F89B1B5" w14:textId="77777777" w:rsidTr="00274284">
        <w:trPr>
          <w:trHeight w:val="63"/>
        </w:trPr>
        <w:tc>
          <w:tcPr>
            <w:tcW w:w="1555" w:type="dxa"/>
            <w:vAlign w:val="center"/>
          </w:tcPr>
          <w:p w14:paraId="55F9E5AB" w14:textId="77777777" w:rsidR="00093CA9" w:rsidRPr="006B7B0D" w:rsidRDefault="00093CA9" w:rsidP="00093CA9">
            <w:r w:rsidRPr="006B7B0D">
              <w:t>14.4.1.3</w:t>
            </w:r>
          </w:p>
        </w:tc>
        <w:tc>
          <w:tcPr>
            <w:tcW w:w="474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153" w:type="dxa"/>
            <w:shd w:val="clear" w:color="auto" w:fill="auto"/>
            <w:vAlign w:val="center"/>
          </w:tcPr>
          <w:p w14:paraId="097884C2" w14:textId="77777777" w:rsidR="00093CA9" w:rsidRPr="006B7B0D" w:rsidRDefault="00093CA9" w:rsidP="00093CA9"/>
        </w:tc>
      </w:tr>
      <w:tr w:rsidR="00093CA9" w:rsidRPr="006B7B0D" w14:paraId="58F9C04F" w14:textId="77777777" w:rsidTr="00274284">
        <w:trPr>
          <w:trHeight w:val="63"/>
        </w:trPr>
        <w:tc>
          <w:tcPr>
            <w:tcW w:w="1555" w:type="dxa"/>
            <w:vAlign w:val="center"/>
          </w:tcPr>
          <w:p w14:paraId="1073658B" w14:textId="77777777" w:rsidR="00093CA9" w:rsidRPr="006B7B0D" w:rsidRDefault="00093CA9" w:rsidP="00093CA9">
            <w:r w:rsidRPr="006B7B0D">
              <w:t>14.4.1.4</w:t>
            </w:r>
          </w:p>
        </w:tc>
        <w:tc>
          <w:tcPr>
            <w:tcW w:w="474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153" w:type="dxa"/>
            <w:vAlign w:val="center"/>
          </w:tcPr>
          <w:p w14:paraId="6676070F" w14:textId="77777777" w:rsidR="00093CA9" w:rsidRPr="006B7B0D" w:rsidRDefault="00093CA9" w:rsidP="00093CA9"/>
        </w:tc>
      </w:tr>
      <w:tr w:rsidR="00093CA9" w:rsidRPr="006B7B0D" w14:paraId="09425841" w14:textId="77777777" w:rsidTr="00274284">
        <w:trPr>
          <w:trHeight w:val="63"/>
        </w:trPr>
        <w:tc>
          <w:tcPr>
            <w:tcW w:w="1555" w:type="dxa"/>
            <w:vAlign w:val="center"/>
          </w:tcPr>
          <w:p w14:paraId="00538C31" w14:textId="77777777" w:rsidR="00093CA9" w:rsidRPr="006B7B0D" w:rsidRDefault="00093CA9" w:rsidP="00093CA9">
            <w:pPr>
              <w:rPr>
                <w:b/>
                <w:bCs/>
              </w:rPr>
            </w:pPr>
            <w:r w:rsidRPr="006B7B0D">
              <w:rPr>
                <w:b/>
                <w:bCs/>
              </w:rPr>
              <w:t>14.5</w:t>
            </w:r>
          </w:p>
        </w:tc>
        <w:tc>
          <w:tcPr>
            <w:tcW w:w="8901"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274284">
        <w:trPr>
          <w:trHeight w:val="533"/>
        </w:trPr>
        <w:tc>
          <w:tcPr>
            <w:tcW w:w="1555" w:type="dxa"/>
            <w:vAlign w:val="center"/>
          </w:tcPr>
          <w:p w14:paraId="51405CA6" w14:textId="77777777" w:rsidR="00093CA9" w:rsidRPr="006B7B0D" w:rsidRDefault="00093CA9" w:rsidP="00093CA9">
            <w:pPr>
              <w:rPr>
                <w:b/>
                <w:bCs/>
              </w:rPr>
            </w:pPr>
          </w:p>
        </w:tc>
        <w:tc>
          <w:tcPr>
            <w:tcW w:w="8901" w:type="dxa"/>
            <w:gridSpan w:val="4"/>
            <w:vAlign w:val="center"/>
          </w:tcPr>
          <w:p w14:paraId="2D2F3E7F" w14:textId="77777777" w:rsidR="00093CA9" w:rsidRPr="006B7B0D" w:rsidRDefault="00093CA9" w:rsidP="00093CA9"/>
        </w:tc>
      </w:tr>
      <w:tr w:rsidR="00093CA9" w:rsidRPr="006B7B0D" w14:paraId="357CC0D4" w14:textId="77777777" w:rsidTr="00274284">
        <w:trPr>
          <w:trHeight w:val="63"/>
        </w:trPr>
        <w:tc>
          <w:tcPr>
            <w:tcW w:w="1555" w:type="dxa"/>
            <w:vAlign w:val="center"/>
          </w:tcPr>
          <w:p w14:paraId="4D023F64" w14:textId="77777777" w:rsidR="00093CA9" w:rsidRPr="006B7B0D" w:rsidRDefault="00093CA9" w:rsidP="00093CA9">
            <w:r w:rsidRPr="006B7B0D">
              <w:t>14.5.1</w:t>
            </w:r>
          </w:p>
        </w:tc>
        <w:tc>
          <w:tcPr>
            <w:tcW w:w="8901"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274284">
        <w:trPr>
          <w:trHeight w:val="63"/>
        </w:trPr>
        <w:tc>
          <w:tcPr>
            <w:tcW w:w="1555" w:type="dxa"/>
            <w:vAlign w:val="center"/>
          </w:tcPr>
          <w:p w14:paraId="0DFE61DB" w14:textId="77777777" w:rsidR="00093CA9" w:rsidRPr="006B7B0D" w:rsidRDefault="00093CA9" w:rsidP="00093CA9">
            <w:r w:rsidRPr="006B7B0D">
              <w:t>14.5.</w:t>
            </w:r>
            <w:r w:rsidRPr="006B7B0D">
              <w:lastRenderedPageBreak/>
              <w:t>1.1</w:t>
            </w:r>
          </w:p>
        </w:tc>
        <w:tc>
          <w:tcPr>
            <w:tcW w:w="4748" w:type="dxa"/>
            <w:gridSpan w:val="3"/>
            <w:shd w:val="clear" w:color="auto" w:fill="E2EFD9" w:themeFill="accent6" w:themeFillTint="33"/>
            <w:vAlign w:val="center"/>
          </w:tcPr>
          <w:p w14:paraId="72FCC40E" w14:textId="77777777" w:rsidR="00093CA9" w:rsidRPr="006B7B0D" w:rsidRDefault="00093CA9" w:rsidP="00093CA9">
            <w:r w:rsidRPr="006B7B0D">
              <w:lastRenderedPageBreak/>
              <w:t>No capacity</w:t>
            </w:r>
          </w:p>
        </w:tc>
        <w:tc>
          <w:tcPr>
            <w:tcW w:w="4153" w:type="dxa"/>
            <w:shd w:val="clear" w:color="auto" w:fill="auto"/>
            <w:vAlign w:val="center"/>
          </w:tcPr>
          <w:p w14:paraId="65FA4173" w14:textId="77777777" w:rsidR="00093CA9" w:rsidRPr="006B7B0D" w:rsidRDefault="00093CA9" w:rsidP="00093CA9"/>
        </w:tc>
      </w:tr>
      <w:tr w:rsidR="00093CA9" w:rsidRPr="006B7B0D" w14:paraId="40A766AA" w14:textId="77777777" w:rsidTr="00274284">
        <w:trPr>
          <w:trHeight w:val="63"/>
        </w:trPr>
        <w:tc>
          <w:tcPr>
            <w:tcW w:w="1555" w:type="dxa"/>
            <w:vAlign w:val="center"/>
          </w:tcPr>
          <w:p w14:paraId="3F2E631F" w14:textId="77777777" w:rsidR="00093CA9" w:rsidRPr="006B7B0D" w:rsidRDefault="00093CA9" w:rsidP="00093CA9">
            <w:r w:rsidRPr="006B7B0D">
              <w:t>14.5.1.2</w:t>
            </w:r>
          </w:p>
        </w:tc>
        <w:tc>
          <w:tcPr>
            <w:tcW w:w="474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153" w:type="dxa"/>
            <w:shd w:val="clear" w:color="auto" w:fill="auto"/>
            <w:vAlign w:val="center"/>
          </w:tcPr>
          <w:p w14:paraId="410D9203" w14:textId="77777777" w:rsidR="00093CA9" w:rsidRPr="006B7B0D" w:rsidRDefault="00093CA9" w:rsidP="00093CA9"/>
        </w:tc>
      </w:tr>
      <w:tr w:rsidR="00093CA9" w:rsidRPr="006B7B0D" w14:paraId="519F945D" w14:textId="77777777" w:rsidTr="00274284">
        <w:trPr>
          <w:trHeight w:val="63"/>
        </w:trPr>
        <w:tc>
          <w:tcPr>
            <w:tcW w:w="1555" w:type="dxa"/>
            <w:vAlign w:val="center"/>
          </w:tcPr>
          <w:p w14:paraId="711A5EF9" w14:textId="77777777" w:rsidR="00093CA9" w:rsidRPr="006B7B0D" w:rsidRDefault="00093CA9" w:rsidP="00093CA9">
            <w:r w:rsidRPr="006B7B0D">
              <w:t>14.5.1.3</w:t>
            </w:r>
          </w:p>
        </w:tc>
        <w:tc>
          <w:tcPr>
            <w:tcW w:w="474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153" w:type="dxa"/>
            <w:shd w:val="clear" w:color="auto" w:fill="auto"/>
            <w:vAlign w:val="center"/>
          </w:tcPr>
          <w:p w14:paraId="581FA8E7" w14:textId="77777777" w:rsidR="00093CA9" w:rsidRPr="006B7B0D" w:rsidRDefault="00093CA9" w:rsidP="00093CA9"/>
        </w:tc>
      </w:tr>
      <w:tr w:rsidR="00093CA9" w:rsidRPr="006B7B0D" w14:paraId="17FA048F" w14:textId="77777777" w:rsidTr="00274284">
        <w:trPr>
          <w:trHeight w:val="63"/>
        </w:trPr>
        <w:tc>
          <w:tcPr>
            <w:tcW w:w="1555" w:type="dxa"/>
            <w:vAlign w:val="center"/>
          </w:tcPr>
          <w:p w14:paraId="720B8395" w14:textId="77777777" w:rsidR="00093CA9" w:rsidRPr="006B7B0D" w:rsidRDefault="00093CA9" w:rsidP="00093CA9">
            <w:r w:rsidRPr="006B7B0D">
              <w:t>14.5.1.4</w:t>
            </w:r>
          </w:p>
        </w:tc>
        <w:tc>
          <w:tcPr>
            <w:tcW w:w="474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153" w:type="dxa"/>
            <w:vAlign w:val="center"/>
          </w:tcPr>
          <w:p w14:paraId="79FA7226" w14:textId="77777777" w:rsidR="00093CA9" w:rsidRPr="006B7B0D" w:rsidRDefault="00093CA9" w:rsidP="00093CA9"/>
        </w:tc>
      </w:tr>
      <w:tr w:rsidR="00093CA9" w14:paraId="5949482C" w14:textId="77777777" w:rsidTr="00274284">
        <w:trPr>
          <w:trHeight w:val="984"/>
        </w:trPr>
        <w:tc>
          <w:tcPr>
            <w:tcW w:w="1555" w:type="dxa"/>
            <w:vAlign w:val="center"/>
          </w:tcPr>
          <w:p w14:paraId="6D8D92E0" w14:textId="77777777" w:rsidR="00093CA9" w:rsidRPr="00BA1D39" w:rsidRDefault="00093CA9" w:rsidP="00093CA9">
            <w:pPr>
              <w:rPr>
                <w:b/>
                <w:bCs/>
              </w:rPr>
            </w:pPr>
            <w:r w:rsidRPr="00BA1D39">
              <w:rPr>
                <w:b/>
                <w:bCs/>
              </w:rPr>
              <w:t>15</w:t>
            </w:r>
          </w:p>
        </w:tc>
        <w:tc>
          <w:tcPr>
            <w:tcW w:w="8901"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274284">
        <w:trPr>
          <w:trHeight w:val="1020"/>
        </w:trPr>
        <w:tc>
          <w:tcPr>
            <w:tcW w:w="1555" w:type="dxa"/>
            <w:vAlign w:val="center"/>
          </w:tcPr>
          <w:p w14:paraId="6B62A7E8" w14:textId="77777777" w:rsidR="00093CA9" w:rsidRDefault="00093CA9" w:rsidP="00093CA9"/>
        </w:tc>
        <w:tc>
          <w:tcPr>
            <w:tcW w:w="8901" w:type="dxa"/>
            <w:gridSpan w:val="4"/>
            <w:shd w:val="clear" w:color="auto" w:fill="auto"/>
            <w:vAlign w:val="center"/>
          </w:tcPr>
          <w:p w14:paraId="42D06D03" w14:textId="4841B6E7" w:rsidR="00093CA9" w:rsidRDefault="001C6347" w:rsidP="001C6347">
            <w:pPr>
              <w:jc w:val="both"/>
            </w:pPr>
            <w:r w:rsidRPr="001C6347">
              <w:t>KOSGEB, demonstrates high implementation and enforcement capacity, supported by a nationwide institutional presence, dedicated personnel, and an integrated digital system for managing applications, evaluations, disbursements, and monitoring. The Program incorporates structured procedures for project scoring, financial oversight, and environmental and social compliance, and operates in alignment with World Bank standards. Evaluation and decision-making are carried out by multi-disciplinary committees including public officials, academics, and independent experts, ensuring both technical rigour and procedural transparency.</w:t>
            </w:r>
            <w:r w:rsidR="00F61621">
              <w:t xml:space="preserve"> </w:t>
            </w:r>
            <w:r w:rsidR="00F61621" w:rsidRPr="00F61621">
              <w:t>Therefore, it is assessed as “High”.</w:t>
            </w:r>
            <w:r w:rsidR="00F61621">
              <w:t xml:space="preserve"> </w:t>
            </w:r>
          </w:p>
        </w:tc>
      </w:tr>
      <w:tr w:rsidR="00093CA9" w14:paraId="7C1E73C1" w14:textId="77777777" w:rsidTr="00274284">
        <w:trPr>
          <w:trHeight w:val="800"/>
        </w:trPr>
        <w:tc>
          <w:tcPr>
            <w:tcW w:w="1555" w:type="dxa"/>
            <w:vAlign w:val="center"/>
          </w:tcPr>
          <w:p w14:paraId="103AFAD8" w14:textId="77777777" w:rsidR="00093CA9" w:rsidRPr="00BA1D39" w:rsidRDefault="00093CA9" w:rsidP="00093CA9">
            <w:pPr>
              <w:rPr>
                <w:b/>
                <w:bCs/>
              </w:rPr>
            </w:pPr>
            <w:r w:rsidRPr="00BA1D39">
              <w:rPr>
                <w:b/>
                <w:bCs/>
              </w:rPr>
              <w:t>16</w:t>
            </w:r>
          </w:p>
        </w:tc>
        <w:tc>
          <w:tcPr>
            <w:tcW w:w="8901"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274284">
        <w:trPr>
          <w:trHeight w:val="57"/>
        </w:trPr>
        <w:tc>
          <w:tcPr>
            <w:tcW w:w="1555" w:type="dxa"/>
            <w:vAlign w:val="center"/>
          </w:tcPr>
          <w:p w14:paraId="374B9AE4" w14:textId="77777777" w:rsidR="00093CA9" w:rsidRDefault="00093CA9" w:rsidP="00093CA9">
            <w:r>
              <w:t>16.1</w:t>
            </w:r>
          </w:p>
        </w:tc>
        <w:tc>
          <w:tcPr>
            <w:tcW w:w="4531" w:type="dxa"/>
            <w:gridSpan w:val="2"/>
            <w:shd w:val="clear" w:color="auto" w:fill="E2EFD9" w:themeFill="accent6" w:themeFillTint="33"/>
            <w:vAlign w:val="center"/>
          </w:tcPr>
          <w:p w14:paraId="6A81E655" w14:textId="77777777" w:rsidR="00093CA9" w:rsidRDefault="00093CA9" w:rsidP="00093CA9">
            <w:r>
              <w:t>Not specified</w:t>
            </w:r>
          </w:p>
        </w:tc>
        <w:tc>
          <w:tcPr>
            <w:tcW w:w="4370" w:type="dxa"/>
            <w:gridSpan w:val="2"/>
            <w:shd w:val="clear" w:color="auto" w:fill="auto"/>
            <w:vAlign w:val="center"/>
          </w:tcPr>
          <w:p w14:paraId="146E2BFD" w14:textId="77777777" w:rsidR="00093CA9" w:rsidRDefault="00093CA9" w:rsidP="00093CA9"/>
        </w:tc>
      </w:tr>
      <w:tr w:rsidR="00093CA9" w14:paraId="461D4D38" w14:textId="77777777" w:rsidTr="00274284">
        <w:trPr>
          <w:trHeight w:val="57"/>
        </w:trPr>
        <w:tc>
          <w:tcPr>
            <w:tcW w:w="1555" w:type="dxa"/>
            <w:vAlign w:val="center"/>
          </w:tcPr>
          <w:p w14:paraId="776158BC" w14:textId="77777777" w:rsidR="00093CA9" w:rsidRDefault="00093CA9" w:rsidP="00093CA9">
            <w:r>
              <w:t>16.2</w:t>
            </w:r>
          </w:p>
        </w:tc>
        <w:tc>
          <w:tcPr>
            <w:tcW w:w="4531" w:type="dxa"/>
            <w:gridSpan w:val="2"/>
            <w:shd w:val="clear" w:color="auto" w:fill="E2EFD9" w:themeFill="accent6" w:themeFillTint="33"/>
            <w:vAlign w:val="center"/>
          </w:tcPr>
          <w:p w14:paraId="6C9616DC" w14:textId="77777777" w:rsidR="00093CA9" w:rsidRDefault="00093CA9" w:rsidP="00093CA9">
            <w:r>
              <w:t>Yes</w:t>
            </w:r>
          </w:p>
        </w:tc>
        <w:tc>
          <w:tcPr>
            <w:tcW w:w="4370" w:type="dxa"/>
            <w:gridSpan w:val="2"/>
            <w:shd w:val="clear" w:color="auto" w:fill="auto"/>
            <w:vAlign w:val="center"/>
          </w:tcPr>
          <w:p w14:paraId="54F7EBC8" w14:textId="71BD5B21" w:rsidR="00093CA9" w:rsidRDefault="004C2EEB" w:rsidP="00093CA9">
            <w:r>
              <w:t>X</w:t>
            </w:r>
          </w:p>
        </w:tc>
      </w:tr>
      <w:tr w:rsidR="00093CA9" w14:paraId="0763562F" w14:textId="77777777" w:rsidTr="00274284">
        <w:trPr>
          <w:trHeight w:val="1267"/>
        </w:trPr>
        <w:tc>
          <w:tcPr>
            <w:tcW w:w="1555" w:type="dxa"/>
            <w:vAlign w:val="center"/>
          </w:tcPr>
          <w:p w14:paraId="6D2836F5" w14:textId="77777777" w:rsidR="00093CA9" w:rsidRPr="00BA1D39" w:rsidRDefault="00093CA9" w:rsidP="00093CA9">
            <w:pPr>
              <w:rPr>
                <w:b/>
                <w:bCs/>
              </w:rPr>
            </w:pPr>
            <w:r w:rsidRPr="00BA1D39">
              <w:rPr>
                <w:b/>
                <w:bCs/>
              </w:rPr>
              <w:t>17</w:t>
            </w:r>
          </w:p>
        </w:tc>
        <w:tc>
          <w:tcPr>
            <w:tcW w:w="8901"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274284">
        <w:trPr>
          <w:trHeight w:val="1020"/>
        </w:trPr>
        <w:tc>
          <w:tcPr>
            <w:tcW w:w="1555" w:type="dxa"/>
            <w:vAlign w:val="center"/>
          </w:tcPr>
          <w:p w14:paraId="08EDF6C9" w14:textId="77777777" w:rsidR="00093CA9" w:rsidRDefault="00093CA9" w:rsidP="00093CA9"/>
        </w:tc>
        <w:tc>
          <w:tcPr>
            <w:tcW w:w="8901" w:type="dxa"/>
            <w:gridSpan w:val="4"/>
            <w:shd w:val="clear" w:color="auto" w:fill="auto"/>
            <w:vAlign w:val="center"/>
          </w:tcPr>
          <w:p w14:paraId="2C2128DB" w14:textId="46BAB29B" w:rsidR="00093CA9" w:rsidRPr="008017F9" w:rsidRDefault="00D578BF" w:rsidP="00D578BF">
            <w:pPr>
              <w:keepNext/>
              <w:jc w:val="both"/>
              <w:rPr>
                <w:color w:val="000000" w:themeColor="text1"/>
              </w:rPr>
            </w:pPr>
            <w:r w:rsidRPr="1C8E80ED">
              <w:rPr>
                <w:color w:val="000000" w:themeColor="text1"/>
              </w:rPr>
              <w:t xml:space="preserve">Pursuant to Implementation Principles Article 17, the activity phases of each project covered by the support, monitoring and evaluation of the project results are carried out by the responsible personnel of the enterprise. In this context, the responsible personnel </w:t>
            </w:r>
            <w:r w:rsidR="21D9A090" w:rsidRPr="1C8E80ED">
              <w:rPr>
                <w:color w:val="000000" w:themeColor="text1"/>
              </w:rPr>
              <w:t>are</w:t>
            </w:r>
            <w:r w:rsidRPr="1C8E80ED">
              <w:rPr>
                <w:color w:val="000000" w:themeColor="text1"/>
              </w:rPr>
              <w:t xml:space="preserve"> required to monitor the project with the Periodic Monitoring Form based on four-month implementation periods and to monitor the expenses incurred with the Service Procurement Realization Report. As per Article 18; following the completion of the project, the enterprise is required to prepare the Final Project Report no later than 1 month after 1 year from the end of the project. Finally, as per Article 20, except for the project process and result; it will continue to be monitored by the responsible personnel with the Post Project </w:t>
            </w:r>
            <w:r w:rsidRPr="1C8E80ED">
              <w:rPr>
                <w:color w:val="000000" w:themeColor="text1"/>
              </w:rPr>
              <w:lastRenderedPageBreak/>
              <w:t>Monitoring Form 1 year after the end of the project. Accordingly, all these reporting obligations will be carried out through the SME Information System (“</w:t>
            </w:r>
            <w:r w:rsidRPr="1C8E80ED">
              <w:rPr>
                <w:b/>
                <w:bCs/>
                <w:color w:val="000000" w:themeColor="text1"/>
              </w:rPr>
              <w:t>KBS</w:t>
            </w:r>
            <w:r w:rsidRPr="1C8E80ED">
              <w:rPr>
                <w:color w:val="000000" w:themeColor="text1"/>
              </w:rPr>
              <w:t>”), which is accessed via www.kosgeb.gov.tr and/or e-Government, where control, review, evaluation, monitoring, reporting and notifications regarding support programs are conducted. As stated in Article 19/3, KOSGEB will determine to make the support payments after successfully completion of the relevant reporting obligations in due time.</w:t>
            </w: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E53255"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Balk2"/>
      </w:pPr>
      <w:bookmarkStart w:id="4" w:name="_Toc198223603"/>
      <w:r>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760"/>
        <w:gridCol w:w="4087"/>
        <w:gridCol w:w="412"/>
        <w:gridCol w:w="1514"/>
        <w:gridCol w:w="1812"/>
        <w:gridCol w:w="1876"/>
      </w:tblGrid>
      <w:tr w:rsidR="00C4670C" w14:paraId="0ECA244B" w14:textId="77777777" w:rsidTr="1C8E80ED">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1C8E80ED">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1C8E80ED">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05B9E339" w:rsidR="00C4670C" w:rsidRPr="00C37D48" w:rsidRDefault="00C4670C" w:rsidP="00C37D48">
            <w:pPr>
              <w:rPr>
                <w:rFonts w:ascii="Calibri" w:hAnsi="Calibri" w:cs="Calibri"/>
              </w:rPr>
            </w:pPr>
          </w:p>
        </w:tc>
        <w:tc>
          <w:tcPr>
            <w:tcW w:w="1664" w:type="dxa"/>
            <w:vAlign w:val="center"/>
          </w:tcPr>
          <w:p w14:paraId="798A6AD1" w14:textId="3858078D" w:rsidR="00C4670C" w:rsidRPr="00C37D48" w:rsidRDefault="00260C1E" w:rsidP="00C37D48">
            <w:pPr>
              <w:rPr>
                <w:rFonts w:ascii="Calibri" w:hAnsi="Calibri" w:cs="Calibri"/>
              </w:rPr>
            </w:pPr>
            <w:r>
              <w:rPr>
                <w:rFonts w:ascii="Calibri" w:hAnsi="Calibri" w:cs="Calibri"/>
              </w:rPr>
              <w:t>X</w:t>
            </w:r>
          </w:p>
        </w:tc>
      </w:tr>
      <w:tr w:rsidR="00C4670C" w14:paraId="6DA85BFA" w14:textId="77777777" w:rsidTr="1C8E80ED">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24267308" w:rsidR="00C4670C" w:rsidRPr="00C37D48" w:rsidRDefault="00C4670C" w:rsidP="00C37D48">
            <w:pPr>
              <w:rPr>
                <w:rFonts w:ascii="Calibri" w:hAnsi="Calibri" w:cs="Calibri"/>
              </w:rPr>
            </w:pPr>
          </w:p>
        </w:tc>
        <w:tc>
          <w:tcPr>
            <w:tcW w:w="1664" w:type="dxa"/>
            <w:vAlign w:val="center"/>
          </w:tcPr>
          <w:p w14:paraId="1421BEFB" w14:textId="7217C655" w:rsidR="00C4670C" w:rsidRPr="00C37D48" w:rsidRDefault="00260C1E" w:rsidP="00C37D48">
            <w:pPr>
              <w:rPr>
                <w:rFonts w:ascii="Calibri" w:hAnsi="Calibri" w:cs="Calibri"/>
              </w:rPr>
            </w:pPr>
            <w:r>
              <w:rPr>
                <w:rFonts w:ascii="Calibri" w:hAnsi="Calibri" w:cs="Calibri"/>
              </w:rPr>
              <w:t>X</w:t>
            </w:r>
          </w:p>
        </w:tc>
      </w:tr>
      <w:tr w:rsidR="00C4670C" w14:paraId="0628414B" w14:textId="77777777" w:rsidTr="1C8E80ED">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0693B468" w:rsidR="00C4670C" w:rsidRPr="00C37D48" w:rsidRDefault="00CF59F0" w:rsidP="00C37D48">
            <w:pPr>
              <w:rPr>
                <w:rFonts w:ascii="Calibri" w:hAnsi="Calibri" w:cs="Calibri"/>
              </w:rPr>
            </w:pPr>
            <w:r>
              <w:rPr>
                <w:rFonts w:ascii="Calibri" w:hAnsi="Calibri" w:cs="Calibri"/>
              </w:rPr>
              <w:t>X</w:t>
            </w:r>
          </w:p>
        </w:tc>
      </w:tr>
      <w:tr w:rsidR="00C4670C" w14:paraId="3916744D" w14:textId="77777777" w:rsidTr="1C8E80ED">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3FBB114E" w:rsidR="00C4670C" w:rsidRPr="00C37D48" w:rsidRDefault="00CF59F0" w:rsidP="00C37D48">
            <w:pPr>
              <w:rPr>
                <w:rFonts w:ascii="Calibri" w:hAnsi="Calibri" w:cs="Calibri"/>
              </w:rPr>
            </w:pPr>
            <w:r>
              <w:rPr>
                <w:rFonts w:ascii="Calibri" w:hAnsi="Calibri" w:cs="Calibri"/>
              </w:rPr>
              <w:t>X</w:t>
            </w: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1C8E80ED">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0417727C" w:rsidR="00C4670C" w:rsidRPr="00C37D48" w:rsidRDefault="00C4670C" w:rsidP="00C37D48">
            <w:pPr>
              <w:rPr>
                <w:rFonts w:ascii="Calibri" w:hAnsi="Calibri" w:cs="Calibri"/>
              </w:rPr>
            </w:pPr>
          </w:p>
        </w:tc>
        <w:tc>
          <w:tcPr>
            <w:tcW w:w="1664" w:type="dxa"/>
            <w:vAlign w:val="center"/>
          </w:tcPr>
          <w:p w14:paraId="0FDFBF9A" w14:textId="29D65B97" w:rsidR="00C4670C" w:rsidRPr="00C37D48" w:rsidRDefault="006264D4" w:rsidP="00C37D48">
            <w:pPr>
              <w:rPr>
                <w:rFonts w:ascii="Calibri" w:hAnsi="Calibri" w:cs="Calibri"/>
              </w:rPr>
            </w:pPr>
            <w:r>
              <w:rPr>
                <w:rFonts w:ascii="Calibri" w:hAnsi="Calibri" w:cs="Calibri"/>
              </w:rPr>
              <w:t>X</w:t>
            </w:r>
          </w:p>
        </w:tc>
      </w:tr>
      <w:tr w:rsidR="00C4670C" w14:paraId="6DAC2CA3" w14:textId="77777777" w:rsidTr="1C8E80ED">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4319347E" w:rsidR="00C4670C" w:rsidRPr="00C37D48" w:rsidRDefault="00CF59F0" w:rsidP="00C37D48">
            <w:pPr>
              <w:rPr>
                <w:rFonts w:ascii="Calibri" w:hAnsi="Calibri" w:cs="Calibri"/>
              </w:rPr>
            </w:pPr>
            <w:r>
              <w:rPr>
                <w:rFonts w:ascii="Calibri" w:hAnsi="Calibri" w:cs="Calibri"/>
              </w:rPr>
              <w:t>X</w:t>
            </w:r>
          </w:p>
        </w:tc>
      </w:tr>
      <w:tr w:rsidR="00C4670C" w14:paraId="357D8335" w14:textId="77777777" w:rsidTr="1C8E80ED">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459F1A58" w:rsidR="00C4670C" w:rsidRPr="00C37D48" w:rsidRDefault="00F853E5" w:rsidP="00C37D48">
            <w:pPr>
              <w:rPr>
                <w:rFonts w:ascii="Calibri" w:hAnsi="Calibri" w:cs="Calibri"/>
              </w:rPr>
            </w:pPr>
            <w:r>
              <w:rPr>
                <w:rFonts w:ascii="Calibri" w:hAnsi="Calibri" w:cs="Calibri"/>
              </w:rPr>
              <w:t>X</w:t>
            </w:r>
          </w:p>
        </w:tc>
      </w:tr>
      <w:tr w:rsidR="00C4670C" w14:paraId="506F5510" w14:textId="77777777" w:rsidTr="1C8E80ED">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3393BBF9" w:rsidR="00C4670C" w:rsidRPr="00C37D48" w:rsidRDefault="00F853E5" w:rsidP="00C37D48">
            <w:pPr>
              <w:rPr>
                <w:rFonts w:ascii="Calibri" w:hAnsi="Calibri" w:cs="Calibri"/>
              </w:rPr>
            </w:pPr>
            <w:r>
              <w:rPr>
                <w:rFonts w:ascii="Calibri" w:hAnsi="Calibri" w:cs="Calibri"/>
              </w:rPr>
              <w:t>X</w:t>
            </w:r>
          </w:p>
        </w:tc>
      </w:tr>
      <w:tr w:rsidR="00C4670C" w14:paraId="2B6504BB" w14:textId="77777777" w:rsidTr="1C8E80ED">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22C966D" w:rsidR="00C4670C" w:rsidRPr="00C37D48" w:rsidRDefault="00F853E5" w:rsidP="00C37D48">
            <w:pPr>
              <w:rPr>
                <w:rFonts w:ascii="Calibri" w:hAnsi="Calibri" w:cs="Calibri"/>
              </w:rPr>
            </w:pPr>
            <w:r>
              <w:rPr>
                <w:rFonts w:ascii="Calibri" w:hAnsi="Calibri" w:cs="Calibri"/>
              </w:rPr>
              <w:t>X</w:t>
            </w:r>
          </w:p>
        </w:tc>
      </w:tr>
      <w:tr w:rsidR="00C4670C" w14:paraId="336597C8" w14:textId="77777777" w:rsidTr="1C8E80ED">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47A72468" w:rsidR="00C4670C" w:rsidRPr="00C37D48" w:rsidRDefault="00F853E5" w:rsidP="00C37D48">
            <w:pPr>
              <w:rPr>
                <w:rFonts w:ascii="Calibri" w:hAnsi="Calibri" w:cs="Calibri"/>
              </w:rPr>
            </w:pPr>
            <w:r>
              <w:rPr>
                <w:rFonts w:ascii="Calibri" w:hAnsi="Calibri" w:cs="Calibri"/>
              </w:rPr>
              <w:t>X</w:t>
            </w:r>
          </w:p>
        </w:tc>
      </w:tr>
      <w:tr w:rsidR="00C4670C" w14:paraId="3A2B7207" w14:textId="77777777" w:rsidTr="1C8E80ED">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617459D5" w:rsidR="00C4670C" w:rsidRPr="00C37D48" w:rsidRDefault="00F853E5" w:rsidP="00C37D48">
            <w:pPr>
              <w:rPr>
                <w:rFonts w:ascii="Calibri" w:hAnsi="Calibri" w:cs="Calibri"/>
              </w:rPr>
            </w:pPr>
            <w:r>
              <w:rPr>
                <w:rFonts w:ascii="Calibri" w:hAnsi="Calibri" w:cs="Calibri"/>
              </w:rPr>
              <w:t>X</w:t>
            </w:r>
          </w:p>
        </w:tc>
      </w:tr>
      <w:tr w:rsidR="00C4670C" w14:paraId="476C0EA9" w14:textId="77777777" w:rsidTr="1C8E80ED">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39976ED" w:rsidR="00C4670C" w:rsidRPr="00C37D48" w:rsidRDefault="00F853E5" w:rsidP="00C37D48">
            <w:pPr>
              <w:rPr>
                <w:rFonts w:ascii="Calibri" w:hAnsi="Calibri" w:cs="Calibri"/>
              </w:rPr>
            </w:pPr>
            <w:r>
              <w:rPr>
                <w:rFonts w:ascii="Calibri" w:hAnsi="Calibri" w:cs="Calibri"/>
              </w:rPr>
              <w:t>X</w:t>
            </w:r>
          </w:p>
        </w:tc>
      </w:tr>
      <w:tr w:rsidR="00C4670C" w14:paraId="694BE870" w14:textId="77777777" w:rsidTr="1C8E80ED">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1BBE6E48" w:rsidR="00C4670C" w:rsidRPr="00C37D48" w:rsidRDefault="00F853E5" w:rsidP="00C37D48">
            <w:pPr>
              <w:rPr>
                <w:rFonts w:ascii="Calibri" w:hAnsi="Calibri" w:cs="Calibri"/>
              </w:rPr>
            </w:pPr>
            <w:r>
              <w:rPr>
                <w:rFonts w:ascii="Calibri" w:hAnsi="Calibri" w:cs="Calibri"/>
              </w:rPr>
              <w:t>X</w:t>
            </w:r>
          </w:p>
        </w:tc>
      </w:tr>
      <w:tr w:rsidR="004F276F" w:rsidRPr="004F276F" w14:paraId="14B05D6F" w14:textId="77777777" w:rsidTr="1C8E80ED">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1C8E80ED">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1C8E80ED">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1C8E80ED">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1C8E80ED">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1C8E80ED">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1C8E80ED">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1C8E80ED">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1C8E80ED">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1C8E80ED">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1C8E80ED">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1C8E80ED">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1C8E80ED">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1C8E80ED">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1C8E80ED">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EF0D182" w:rsidR="004F276F" w:rsidRPr="00C37D48" w:rsidRDefault="001D3E98" w:rsidP="00C37D48">
            <w:pPr>
              <w:rPr>
                <w:rFonts w:ascii="Calibri" w:hAnsi="Calibri" w:cs="Calibri"/>
              </w:rPr>
            </w:pPr>
            <w:r>
              <w:rPr>
                <w:rFonts w:ascii="Calibri" w:hAnsi="Calibri" w:cs="Calibri"/>
              </w:rPr>
              <w:t>X</w:t>
            </w:r>
          </w:p>
        </w:tc>
      </w:tr>
      <w:tr w:rsidR="004F276F" w:rsidRPr="004F276F" w14:paraId="221BE2D2" w14:textId="77777777" w:rsidTr="1C8E80ED">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A26BB9" w:rsidR="004F276F" w:rsidRPr="00C37D48" w:rsidRDefault="001D3E98" w:rsidP="00C37D48">
            <w:pPr>
              <w:rPr>
                <w:rFonts w:ascii="Calibri" w:hAnsi="Calibri" w:cs="Calibri"/>
              </w:rPr>
            </w:pPr>
            <w:r>
              <w:rPr>
                <w:rFonts w:ascii="Calibri" w:hAnsi="Calibri" w:cs="Calibri"/>
              </w:rPr>
              <w:t>X</w:t>
            </w: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1C8E80ED">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2D0B9005" w:rsidR="004F276F" w:rsidRPr="00C37D48" w:rsidRDefault="001D3E98"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1C8E80ED">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2FA0D461" w:rsidR="004F276F" w:rsidRPr="00C37D48" w:rsidRDefault="001D3E98"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1C8E80ED">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4800486E" w:rsidR="004F276F" w:rsidRPr="00C37D48" w:rsidRDefault="001D3E98"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1C8E80ED">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4DE790D5" w:rsidR="004F276F" w:rsidRPr="00C37D48" w:rsidRDefault="001D3E98"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DE5164" w:rsidRPr="004F276F" w14:paraId="5ED04E0A" w14:textId="77777777" w:rsidTr="1C8E80ED">
        <w:trPr>
          <w:trHeight w:val="300"/>
        </w:trPr>
        <w:tc>
          <w:tcPr>
            <w:tcW w:w="1066" w:type="dxa"/>
            <w:vAlign w:val="center"/>
          </w:tcPr>
          <w:p w14:paraId="7FC07618" w14:textId="13BED12A" w:rsidR="00DE5164" w:rsidRPr="00C37D48" w:rsidRDefault="00DE5164" w:rsidP="00DE5164">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DE5164" w:rsidRPr="00C37D48" w:rsidRDefault="00DE5164" w:rsidP="00DE5164">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DE5164" w:rsidRPr="00C37D48" w:rsidRDefault="00DE5164" w:rsidP="00DE5164">
            <w:pPr>
              <w:rPr>
                <w:rFonts w:ascii="Calibri" w:hAnsi="Calibri" w:cs="Calibri"/>
              </w:rPr>
            </w:pPr>
          </w:p>
        </w:tc>
        <w:tc>
          <w:tcPr>
            <w:tcW w:w="1614" w:type="dxa"/>
            <w:vAlign w:val="center"/>
          </w:tcPr>
          <w:p w14:paraId="0EB7FBC4" w14:textId="46F9DE82" w:rsidR="00DE5164" w:rsidRPr="00C37D48" w:rsidRDefault="00DE5164" w:rsidP="00DE5164">
            <w:pPr>
              <w:rPr>
                <w:rFonts w:ascii="Calibri" w:hAnsi="Calibri" w:cs="Calibri"/>
              </w:rPr>
            </w:pPr>
            <w:r>
              <w:rPr>
                <w:rFonts w:ascii="Calibri" w:hAnsi="Calibri" w:cs="Calibri"/>
              </w:rPr>
              <w:t>X</w:t>
            </w:r>
          </w:p>
        </w:tc>
        <w:tc>
          <w:tcPr>
            <w:tcW w:w="1664" w:type="dxa"/>
            <w:vAlign w:val="center"/>
          </w:tcPr>
          <w:p w14:paraId="43423AA3" w14:textId="77777777" w:rsidR="00DE5164" w:rsidRPr="00C37D48" w:rsidRDefault="00DE5164" w:rsidP="00DE5164">
            <w:pPr>
              <w:rPr>
                <w:rFonts w:ascii="Calibri" w:hAnsi="Calibri" w:cs="Calibri"/>
              </w:rPr>
            </w:pPr>
          </w:p>
        </w:tc>
      </w:tr>
      <w:tr w:rsidR="00DE5164" w:rsidRPr="004F276F" w14:paraId="6AC1CE34" w14:textId="77777777" w:rsidTr="1C8E80ED">
        <w:trPr>
          <w:trHeight w:val="22"/>
        </w:trPr>
        <w:tc>
          <w:tcPr>
            <w:tcW w:w="1066" w:type="dxa"/>
            <w:vAlign w:val="center"/>
          </w:tcPr>
          <w:p w14:paraId="784EB2C4" w14:textId="13A2F44F" w:rsidR="00DE5164" w:rsidRPr="00C37D48" w:rsidRDefault="00DE5164" w:rsidP="00DE5164">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DE5164" w:rsidRPr="00C37D48" w:rsidRDefault="00DE5164" w:rsidP="00DE5164">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DE5164" w:rsidRPr="00C37D48" w:rsidRDefault="00DE5164" w:rsidP="00DE5164">
            <w:pPr>
              <w:rPr>
                <w:rFonts w:ascii="Calibri" w:hAnsi="Calibri" w:cs="Calibri"/>
              </w:rPr>
            </w:pPr>
          </w:p>
        </w:tc>
        <w:tc>
          <w:tcPr>
            <w:tcW w:w="1614" w:type="dxa"/>
            <w:vAlign w:val="center"/>
          </w:tcPr>
          <w:p w14:paraId="06ABB9B5" w14:textId="7ADA021B" w:rsidR="00DE5164" w:rsidRPr="00C37D48" w:rsidRDefault="00DE5164" w:rsidP="00DE5164">
            <w:pPr>
              <w:rPr>
                <w:rFonts w:ascii="Calibri" w:hAnsi="Calibri" w:cs="Calibri"/>
              </w:rPr>
            </w:pPr>
            <w:r>
              <w:rPr>
                <w:rFonts w:ascii="Calibri" w:hAnsi="Calibri" w:cs="Calibri"/>
              </w:rPr>
              <w:t>X</w:t>
            </w:r>
          </w:p>
        </w:tc>
        <w:tc>
          <w:tcPr>
            <w:tcW w:w="1664" w:type="dxa"/>
            <w:vAlign w:val="center"/>
          </w:tcPr>
          <w:p w14:paraId="04FFF760" w14:textId="77777777" w:rsidR="00DE5164" w:rsidRPr="00C37D48" w:rsidRDefault="00DE5164" w:rsidP="00DE5164">
            <w:pPr>
              <w:rPr>
                <w:rFonts w:ascii="Calibri" w:hAnsi="Calibri" w:cs="Calibri"/>
              </w:rPr>
            </w:pPr>
          </w:p>
        </w:tc>
      </w:tr>
      <w:tr w:rsidR="00DE5164" w:rsidRPr="004F276F" w14:paraId="5D34138C" w14:textId="77777777" w:rsidTr="1C8E80ED">
        <w:trPr>
          <w:trHeight w:val="300"/>
        </w:trPr>
        <w:tc>
          <w:tcPr>
            <w:tcW w:w="1066" w:type="dxa"/>
            <w:vAlign w:val="center"/>
          </w:tcPr>
          <w:p w14:paraId="281080CD" w14:textId="5B5BB3DB" w:rsidR="00DE5164" w:rsidRPr="00C37D48" w:rsidRDefault="00DE5164" w:rsidP="00DE5164">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DE5164" w:rsidRPr="00C37D48" w:rsidRDefault="00DE5164" w:rsidP="00DE5164">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DE5164" w:rsidRPr="00C37D48" w:rsidRDefault="00DE5164" w:rsidP="00DE5164">
            <w:pPr>
              <w:rPr>
                <w:rFonts w:ascii="Calibri" w:hAnsi="Calibri" w:cs="Calibri"/>
              </w:rPr>
            </w:pPr>
          </w:p>
        </w:tc>
        <w:tc>
          <w:tcPr>
            <w:tcW w:w="1614" w:type="dxa"/>
            <w:vAlign w:val="center"/>
          </w:tcPr>
          <w:p w14:paraId="75A819AC" w14:textId="188FC0B2" w:rsidR="00DE5164" w:rsidRPr="00C37D48" w:rsidRDefault="00DE5164" w:rsidP="00DE5164">
            <w:pPr>
              <w:rPr>
                <w:rFonts w:ascii="Calibri" w:hAnsi="Calibri" w:cs="Calibri"/>
              </w:rPr>
            </w:pPr>
            <w:r>
              <w:rPr>
                <w:rFonts w:ascii="Calibri" w:hAnsi="Calibri" w:cs="Calibri"/>
              </w:rPr>
              <w:t>X</w:t>
            </w:r>
          </w:p>
        </w:tc>
        <w:tc>
          <w:tcPr>
            <w:tcW w:w="1664" w:type="dxa"/>
            <w:vAlign w:val="center"/>
          </w:tcPr>
          <w:p w14:paraId="4CEDE341" w14:textId="77777777" w:rsidR="00DE5164" w:rsidRPr="00C37D48" w:rsidRDefault="00DE5164" w:rsidP="00DE5164">
            <w:pPr>
              <w:rPr>
                <w:rFonts w:ascii="Calibri" w:hAnsi="Calibri" w:cs="Calibri"/>
              </w:rPr>
            </w:pPr>
          </w:p>
        </w:tc>
      </w:tr>
      <w:tr w:rsidR="00DE5164" w:rsidRPr="004F276F" w14:paraId="356DBC14" w14:textId="77777777" w:rsidTr="1C8E80ED">
        <w:trPr>
          <w:trHeight w:val="22"/>
        </w:trPr>
        <w:tc>
          <w:tcPr>
            <w:tcW w:w="1066" w:type="dxa"/>
            <w:vAlign w:val="center"/>
          </w:tcPr>
          <w:p w14:paraId="31DEC105" w14:textId="4004A4A7" w:rsidR="00DE5164" w:rsidRPr="00C37D48" w:rsidRDefault="00DE5164" w:rsidP="00DE5164">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DE5164" w:rsidRPr="00C37D48" w:rsidRDefault="00DE5164" w:rsidP="00DE5164">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DE5164" w:rsidRPr="00C37D48" w:rsidRDefault="00DE5164" w:rsidP="00DE5164">
            <w:pPr>
              <w:rPr>
                <w:rFonts w:ascii="Calibri" w:hAnsi="Calibri" w:cs="Calibri"/>
              </w:rPr>
            </w:pPr>
          </w:p>
        </w:tc>
        <w:tc>
          <w:tcPr>
            <w:tcW w:w="1614" w:type="dxa"/>
            <w:vAlign w:val="center"/>
          </w:tcPr>
          <w:p w14:paraId="54DDFC7E" w14:textId="5DE01BF1" w:rsidR="00DE5164" w:rsidRPr="00C37D48" w:rsidRDefault="00DE5164" w:rsidP="00DE5164">
            <w:pPr>
              <w:rPr>
                <w:rFonts w:ascii="Calibri" w:hAnsi="Calibri" w:cs="Calibri"/>
              </w:rPr>
            </w:pPr>
            <w:r>
              <w:rPr>
                <w:rFonts w:ascii="Calibri" w:hAnsi="Calibri" w:cs="Calibri"/>
              </w:rPr>
              <w:t>X</w:t>
            </w:r>
          </w:p>
        </w:tc>
        <w:tc>
          <w:tcPr>
            <w:tcW w:w="1664" w:type="dxa"/>
            <w:vAlign w:val="center"/>
          </w:tcPr>
          <w:p w14:paraId="632C4C08" w14:textId="77777777" w:rsidR="00DE5164" w:rsidRPr="00C37D48" w:rsidRDefault="00DE5164" w:rsidP="00DE5164">
            <w:pPr>
              <w:rPr>
                <w:rFonts w:ascii="Calibri" w:hAnsi="Calibri" w:cs="Calibri"/>
              </w:rPr>
            </w:pPr>
          </w:p>
        </w:tc>
      </w:tr>
      <w:tr w:rsidR="004F276F" w:rsidRPr="004F276F" w14:paraId="6A3AD31E" w14:textId="77777777" w:rsidTr="1C8E80ED">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0D3FEE39" w:rsidR="004F276F" w:rsidRPr="00C37D48" w:rsidRDefault="005623F7" w:rsidP="00C37D48">
            <w:pPr>
              <w:rPr>
                <w:rFonts w:ascii="Calibri" w:hAnsi="Calibri" w:cs="Calibri"/>
              </w:rPr>
            </w:pPr>
            <w:r>
              <w:rPr>
                <w:rFonts w:ascii="Calibri" w:hAnsi="Calibri" w:cs="Calibri"/>
              </w:rPr>
              <w:t>X</w:t>
            </w:r>
          </w:p>
        </w:tc>
        <w:tc>
          <w:tcPr>
            <w:tcW w:w="1664" w:type="dxa"/>
            <w:vAlign w:val="center"/>
          </w:tcPr>
          <w:p w14:paraId="03AEF6B3" w14:textId="5EE3575F" w:rsidR="004F276F" w:rsidRPr="00C37D48" w:rsidRDefault="004F276F" w:rsidP="00C37D48">
            <w:pPr>
              <w:rPr>
                <w:rFonts w:ascii="Calibri" w:hAnsi="Calibri" w:cs="Calibri"/>
              </w:rPr>
            </w:pPr>
          </w:p>
        </w:tc>
      </w:tr>
      <w:tr w:rsidR="004F276F" w:rsidRPr="004F276F" w14:paraId="60BF5549" w14:textId="77777777" w:rsidTr="1C8E80ED">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5638F7C" w:rsidR="004F276F" w:rsidRPr="00C37D48" w:rsidRDefault="00DE5164" w:rsidP="00C37D48">
            <w:pPr>
              <w:rPr>
                <w:rFonts w:ascii="Calibri" w:hAnsi="Calibri" w:cs="Calibri"/>
              </w:rPr>
            </w:pPr>
            <w:r>
              <w:rPr>
                <w:rFonts w:ascii="Calibri" w:hAnsi="Calibri" w:cs="Calibri"/>
              </w:rPr>
              <w:t>X</w:t>
            </w:r>
          </w:p>
        </w:tc>
      </w:tr>
      <w:tr w:rsidR="0098504D" w:rsidRPr="004F276F" w14:paraId="735C512E" w14:textId="77777777" w:rsidTr="1C8E80ED">
        <w:trPr>
          <w:trHeight w:val="300"/>
        </w:trPr>
        <w:tc>
          <w:tcPr>
            <w:tcW w:w="1066" w:type="dxa"/>
            <w:vAlign w:val="center"/>
          </w:tcPr>
          <w:p w14:paraId="2737BC12" w14:textId="7B76CEB3" w:rsidR="0098504D" w:rsidRPr="00C37D48" w:rsidRDefault="0098504D" w:rsidP="0098504D">
            <w:pPr>
              <w:rPr>
                <w:rFonts w:ascii="Calibri" w:hAnsi="Calibri" w:cs="Calibri"/>
              </w:rPr>
            </w:pPr>
            <w:r w:rsidRPr="00C37D48">
              <w:rPr>
                <w:rFonts w:ascii="Calibri" w:hAnsi="Calibri" w:cs="Calibri"/>
              </w:rPr>
              <w:t>2.3.13</w:t>
            </w:r>
          </w:p>
        </w:tc>
        <w:tc>
          <w:tcPr>
            <w:tcW w:w="4482" w:type="dxa"/>
            <w:shd w:val="clear" w:color="auto" w:fill="DEEAF6" w:themeFill="accent5" w:themeFillTint="33"/>
            <w:vAlign w:val="center"/>
          </w:tcPr>
          <w:p w14:paraId="2036BD42" w14:textId="77777777" w:rsidR="0098504D" w:rsidRPr="00C37D48" w:rsidRDefault="0098504D" w:rsidP="0098504D">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98504D" w:rsidRPr="00C37D48" w:rsidRDefault="0098504D" w:rsidP="0098504D">
            <w:pPr>
              <w:rPr>
                <w:rFonts w:ascii="Calibri" w:hAnsi="Calibri" w:cs="Calibri"/>
              </w:rPr>
            </w:pPr>
          </w:p>
        </w:tc>
        <w:tc>
          <w:tcPr>
            <w:tcW w:w="1614" w:type="dxa"/>
            <w:vAlign w:val="center"/>
          </w:tcPr>
          <w:p w14:paraId="0471519E" w14:textId="50A0EB76" w:rsidR="0098504D" w:rsidRPr="00C37D48" w:rsidRDefault="0098504D" w:rsidP="0098504D">
            <w:pPr>
              <w:rPr>
                <w:rFonts w:ascii="Calibri" w:hAnsi="Calibri" w:cs="Calibri"/>
              </w:rPr>
            </w:pPr>
            <w:r>
              <w:rPr>
                <w:rFonts w:ascii="Calibri" w:hAnsi="Calibri" w:cs="Calibri"/>
              </w:rPr>
              <w:t>X</w:t>
            </w:r>
          </w:p>
        </w:tc>
        <w:tc>
          <w:tcPr>
            <w:tcW w:w="1664" w:type="dxa"/>
            <w:vAlign w:val="center"/>
          </w:tcPr>
          <w:p w14:paraId="0A54D42C" w14:textId="77777777" w:rsidR="0098504D" w:rsidRPr="00C37D48" w:rsidRDefault="0098504D" w:rsidP="0098504D">
            <w:pPr>
              <w:rPr>
                <w:rFonts w:ascii="Calibri" w:hAnsi="Calibri" w:cs="Calibri"/>
              </w:rPr>
            </w:pPr>
          </w:p>
        </w:tc>
      </w:tr>
      <w:tr w:rsidR="0098504D" w:rsidRPr="004F276F" w14:paraId="5632C5B1" w14:textId="77777777" w:rsidTr="1C8E80ED">
        <w:trPr>
          <w:trHeight w:val="300"/>
        </w:trPr>
        <w:tc>
          <w:tcPr>
            <w:tcW w:w="1066" w:type="dxa"/>
            <w:vAlign w:val="center"/>
          </w:tcPr>
          <w:p w14:paraId="37A35091" w14:textId="39851675" w:rsidR="0098504D" w:rsidRPr="00C37D48" w:rsidRDefault="0098504D" w:rsidP="0098504D">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0F569216" w14:textId="77777777" w:rsidR="0098504D" w:rsidRPr="00C37D48" w:rsidRDefault="0098504D" w:rsidP="0098504D">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98504D" w:rsidRPr="00C37D48" w:rsidRDefault="0098504D" w:rsidP="0098504D">
            <w:pPr>
              <w:rPr>
                <w:rFonts w:ascii="Calibri" w:hAnsi="Calibri" w:cs="Calibri"/>
              </w:rPr>
            </w:pPr>
          </w:p>
        </w:tc>
        <w:tc>
          <w:tcPr>
            <w:tcW w:w="1614" w:type="dxa"/>
            <w:vAlign w:val="center"/>
          </w:tcPr>
          <w:p w14:paraId="33236B6A" w14:textId="4875DC04" w:rsidR="0098504D" w:rsidRPr="00C37D48" w:rsidRDefault="0098504D" w:rsidP="0098504D">
            <w:pPr>
              <w:rPr>
                <w:rFonts w:ascii="Calibri" w:hAnsi="Calibri" w:cs="Calibri"/>
              </w:rPr>
            </w:pPr>
            <w:r>
              <w:rPr>
                <w:rFonts w:ascii="Calibri" w:hAnsi="Calibri" w:cs="Calibri"/>
              </w:rPr>
              <w:t>X</w:t>
            </w:r>
          </w:p>
        </w:tc>
        <w:tc>
          <w:tcPr>
            <w:tcW w:w="1664" w:type="dxa"/>
            <w:vAlign w:val="center"/>
          </w:tcPr>
          <w:p w14:paraId="70DC804C" w14:textId="77777777" w:rsidR="0098504D" w:rsidRPr="00C37D48" w:rsidRDefault="0098504D" w:rsidP="0098504D">
            <w:pPr>
              <w:rPr>
                <w:rFonts w:ascii="Calibri" w:hAnsi="Calibri" w:cs="Calibri"/>
              </w:rPr>
            </w:pPr>
          </w:p>
        </w:tc>
      </w:tr>
      <w:tr w:rsidR="0098504D" w:rsidRPr="004F276F" w14:paraId="7B0B3669" w14:textId="77777777" w:rsidTr="1C8E80ED">
        <w:trPr>
          <w:trHeight w:val="300"/>
        </w:trPr>
        <w:tc>
          <w:tcPr>
            <w:tcW w:w="1066" w:type="dxa"/>
            <w:vAlign w:val="center"/>
          </w:tcPr>
          <w:p w14:paraId="74D6E84C" w14:textId="4CADFEAA" w:rsidR="0098504D" w:rsidRPr="00C37D48" w:rsidRDefault="0098504D" w:rsidP="0098504D">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98504D" w:rsidRPr="00C37D48" w:rsidRDefault="0098504D" w:rsidP="0098504D">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98504D" w:rsidRPr="00C37D48" w:rsidRDefault="0098504D" w:rsidP="0098504D">
            <w:pPr>
              <w:rPr>
                <w:rFonts w:ascii="Calibri" w:hAnsi="Calibri" w:cs="Calibri"/>
              </w:rPr>
            </w:pPr>
          </w:p>
        </w:tc>
        <w:tc>
          <w:tcPr>
            <w:tcW w:w="1614" w:type="dxa"/>
            <w:vAlign w:val="center"/>
          </w:tcPr>
          <w:p w14:paraId="76431973" w14:textId="77777777" w:rsidR="0098504D" w:rsidRPr="00C37D48" w:rsidRDefault="0098504D" w:rsidP="0098504D">
            <w:pPr>
              <w:rPr>
                <w:rFonts w:ascii="Calibri" w:hAnsi="Calibri" w:cs="Calibri"/>
              </w:rPr>
            </w:pPr>
          </w:p>
        </w:tc>
        <w:tc>
          <w:tcPr>
            <w:tcW w:w="1664" w:type="dxa"/>
            <w:vAlign w:val="center"/>
          </w:tcPr>
          <w:p w14:paraId="0734436C" w14:textId="6652E93A" w:rsidR="0098504D" w:rsidRPr="00C37D48" w:rsidRDefault="0098504D" w:rsidP="0098504D">
            <w:pPr>
              <w:rPr>
                <w:rFonts w:ascii="Calibri" w:hAnsi="Calibri" w:cs="Calibri"/>
              </w:rPr>
            </w:pPr>
            <w:r>
              <w:rPr>
                <w:rFonts w:ascii="Calibri" w:hAnsi="Calibri" w:cs="Calibri"/>
              </w:rPr>
              <w:t>X</w:t>
            </w:r>
          </w:p>
        </w:tc>
      </w:tr>
      <w:tr w:rsidR="0098504D" w:rsidRPr="004F276F" w14:paraId="3B5A833D" w14:textId="77777777" w:rsidTr="1C8E80ED">
        <w:trPr>
          <w:trHeight w:val="300"/>
        </w:trPr>
        <w:tc>
          <w:tcPr>
            <w:tcW w:w="1066" w:type="dxa"/>
            <w:vAlign w:val="center"/>
          </w:tcPr>
          <w:p w14:paraId="7833527A" w14:textId="203C1465" w:rsidR="0098504D" w:rsidRPr="00C37D48" w:rsidRDefault="0098504D" w:rsidP="0098504D">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98504D" w:rsidRPr="00C37D48" w:rsidRDefault="0098504D" w:rsidP="0098504D">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98504D" w:rsidRPr="00C37D48" w:rsidRDefault="0098504D" w:rsidP="0098504D">
            <w:pPr>
              <w:rPr>
                <w:rFonts w:ascii="Calibri" w:hAnsi="Calibri" w:cs="Calibri"/>
              </w:rPr>
            </w:pPr>
          </w:p>
        </w:tc>
        <w:tc>
          <w:tcPr>
            <w:tcW w:w="1614" w:type="dxa"/>
            <w:vAlign w:val="center"/>
          </w:tcPr>
          <w:p w14:paraId="736155B2" w14:textId="529BC73B" w:rsidR="0098504D" w:rsidRPr="00C37D48" w:rsidRDefault="005623F7" w:rsidP="0098504D">
            <w:pPr>
              <w:rPr>
                <w:rFonts w:ascii="Calibri" w:hAnsi="Calibri" w:cs="Calibri"/>
              </w:rPr>
            </w:pPr>
            <w:r>
              <w:rPr>
                <w:rFonts w:ascii="Calibri" w:hAnsi="Calibri" w:cs="Calibri"/>
              </w:rPr>
              <w:t>X</w:t>
            </w:r>
          </w:p>
        </w:tc>
        <w:tc>
          <w:tcPr>
            <w:tcW w:w="1664" w:type="dxa"/>
            <w:vAlign w:val="center"/>
          </w:tcPr>
          <w:p w14:paraId="782194E8" w14:textId="3D36F59B" w:rsidR="0098504D" w:rsidRPr="00C37D48" w:rsidRDefault="0098504D" w:rsidP="0098504D">
            <w:pPr>
              <w:rPr>
                <w:rFonts w:ascii="Calibri" w:hAnsi="Calibri" w:cs="Calibri"/>
              </w:rPr>
            </w:pPr>
          </w:p>
        </w:tc>
      </w:tr>
      <w:tr w:rsidR="0098504D" w:rsidRPr="004F276F" w14:paraId="5FB4D473" w14:textId="77777777" w:rsidTr="1C8E80ED">
        <w:trPr>
          <w:trHeight w:val="300"/>
        </w:trPr>
        <w:tc>
          <w:tcPr>
            <w:tcW w:w="1066" w:type="dxa"/>
            <w:vAlign w:val="center"/>
          </w:tcPr>
          <w:p w14:paraId="1A6997D9" w14:textId="2C0BF37C" w:rsidR="0098504D" w:rsidRPr="00C37D48" w:rsidRDefault="0098504D" w:rsidP="0098504D">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98504D" w:rsidRPr="00C37D48" w:rsidRDefault="0098504D" w:rsidP="0098504D">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98504D" w:rsidRPr="00C37D48" w:rsidRDefault="0098504D" w:rsidP="0098504D">
            <w:pPr>
              <w:rPr>
                <w:rFonts w:ascii="Calibri" w:hAnsi="Calibri" w:cs="Calibri"/>
              </w:rPr>
            </w:pPr>
          </w:p>
        </w:tc>
        <w:tc>
          <w:tcPr>
            <w:tcW w:w="1614" w:type="dxa"/>
            <w:vAlign w:val="center"/>
          </w:tcPr>
          <w:p w14:paraId="22F90C4F" w14:textId="77777777" w:rsidR="0098504D" w:rsidRPr="00C37D48" w:rsidRDefault="0098504D" w:rsidP="0098504D">
            <w:pPr>
              <w:rPr>
                <w:rFonts w:ascii="Calibri" w:hAnsi="Calibri" w:cs="Calibri"/>
              </w:rPr>
            </w:pPr>
          </w:p>
        </w:tc>
        <w:tc>
          <w:tcPr>
            <w:tcW w:w="1664" w:type="dxa"/>
            <w:vAlign w:val="center"/>
          </w:tcPr>
          <w:p w14:paraId="4759EBB8" w14:textId="0A7165B4" w:rsidR="0098504D" w:rsidRPr="00C37D48" w:rsidRDefault="0098504D" w:rsidP="0098504D">
            <w:pPr>
              <w:rPr>
                <w:rFonts w:ascii="Calibri" w:hAnsi="Calibri" w:cs="Calibri"/>
              </w:rPr>
            </w:pPr>
            <w:r>
              <w:rPr>
                <w:rFonts w:ascii="Calibri" w:hAnsi="Calibri" w:cs="Calibri"/>
              </w:rPr>
              <w:t>X</w:t>
            </w:r>
          </w:p>
        </w:tc>
      </w:tr>
      <w:tr w:rsidR="0098504D" w:rsidRPr="004F276F" w14:paraId="705FEE67" w14:textId="77777777" w:rsidTr="1C8E80ED">
        <w:trPr>
          <w:trHeight w:val="300"/>
        </w:trPr>
        <w:tc>
          <w:tcPr>
            <w:tcW w:w="1066" w:type="dxa"/>
            <w:vAlign w:val="center"/>
          </w:tcPr>
          <w:p w14:paraId="37471B1E" w14:textId="51BFB947" w:rsidR="0098504D" w:rsidRPr="00C37D48" w:rsidRDefault="0098504D" w:rsidP="0098504D">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98504D" w:rsidRPr="00C37D48" w:rsidRDefault="0098504D" w:rsidP="0098504D">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98504D" w:rsidRPr="00C37D48" w:rsidRDefault="0098504D" w:rsidP="0098504D">
            <w:pPr>
              <w:rPr>
                <w:rFonts w:ascii="Calibri" w:hAnsi="Calibri" w:cs="Calibri"/>
              </w:rPr>
            </w:pPr>
          </w:p>
        </w:tc>
        <w:tc>
          <w:tcPr>
            <w:tcW w:w="1614" w:type="dxa"/>
            <w:vAlign w:val="center"/>
          </w:tcPr>
          <w:p w14:paraId="3DC46FBE" w14:textId="74CB195F" w:rsidR="0098504D" w:rsidRPr="00C37D48" w:rsidRDefault="0098504D" w:rsidP="0098504D">
            <w:pPr>
              <w:rPr>
                <w:rFonts w:ascii="Calibri" w:hAnsi="Calibri" w:cs="Calibri"/>
              </w:rPr>
            </w:pPr>
            <w:r>
              <w:rPr>
                <w:rFonts w:ascii="Calibri" w:hAnsi="Calibri" w:cs="Calibri"/>
              </w:rPr>
              <w:t>X</w:t>
            </w:r>
          </w:p>
        </w:tc>
        <w:tc>
          <w:tcPr>
            <w:tcW w:w="1664" w:type="dxa"/>
            <w:vAlign w:val="center"/>
          </w:tcPr>
          <w:p w14:paraId="33FF9E12" w14:textId="77777777" w:rsidR="0098504D" w:rsidRPr="00C37D48" w:rsidRDefault="0098504D" w:rsidP="0098504D">
            <w:pPr>
              <w:rPr>
                <w:rFonts w:ascii="Calibri" w:hAnsi="Calibri" w:cs="Calibri"/>
              </w:rPr>
            </w:pPr>
          </w:p>
        </w:tc>
      </w:tr>
      <w:tr w:rsidR="0098504D" w:rsidRPr="004F276F" w14:paraId="5DDA92E6" w14:textId="77777777" w:rsidTr="1C8E80ED">
        <w:trPr>
          <w:trHeight w:val="300"/>
        </w:trPr>
        <w:tc>
          <w:tcPr>
            <w:tcW w:w="1066" w:type="dxa"/>
            <w:vAlign w:val="center"/>
          </w:tcPr>
          <w:p w14:paraId="2B49EBC4" w14:textId="33586B81" w:rsidR="0098504D" w:rsidRPr="00C37D48" w:rsidRDefault="0098504D" w:rsidP="0098504D">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98504D" w:rsidRPr="00C37D48" w:rsidRDefault="0098504D" w:rsidP="0098504D">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98504D" w:rsidRPr="00C37D48" w:rsidRDefault="0098504D" w:rsidP="0098504D">
            <w:pPr>
              <w:rPr>
                <w:rFonts w:ascii="Calibri" w:hAnsi="Calibri" w:cs="Calibri"/>
              </w:rPr>
            </w:pPr>
          </w:p>
        </w:tc>
        <w:tc>
          <w:tcPr>
            <w:tcW w:w="1614" w:type="dxa"/>
            <w:vAlign w:val="center"/>
          </w:tcPr>
          <w:p w14:paraId="1CC80A3A" w14:textId="2E995A42" w:rsidR="0098504D" w:rsidRPr="00C37D48" w:rsidRDefault="0098504D" w:rsidP="0098504D">
            <w:pPr>
              <w:rPr>
                <w:rFonts w:ascii="Calibri" w:hAnsi="Calibri" w:cs="Calibri"/>
              </w:rPr>
            </w:pPr>
            <w:r>
              <w:rPr>
                <w:rFonts w:ascii="Calibri" w:hAnsi="Calibri" w:cs="Calibri"/>
              </w:rPr>
              <w:t>X</w:t>
            </w:r>
          </w:p>
        </w:tc>
        <w:tc>
          <w:tcPr>
            <w:tcW w:w="1664" w:type="dxa"/>
            <w:vAlign w:val="center"/>
          </w:tcPr>
          <w:p w14:paraId="413D0AF8" w14:textId="77777777" w:rsidR="0098504D" w:rsidRPr="00C37D48" w:rsidRDefault="0098504D" w:rsidP="0098504D">
            <w:pPr>
              <w:rPr>
                <w:rFonts w:ascii="Calibri" w:hAnsi="Calibri" w:cs="Calibri"/>
              </w:rPr>
            </w:pPr>
          </w:p>
        </w:tc>
      </w:tr>
      <w:tr w:rsidR="0068509F" w:rsidRPr="004F276F" w14:paraId="094D0178" w14:textId="77777777" w:rsidTr="1C8E80ED">
        <w:trPr>
          <w:trHeight w:val="300"/>
        </w:trPr>
        <w:tc>
          <w:tcPr>
            <w:tcW w:w="1066" w:type="dxa"/>
            <w:vAlign w:val="center"/>
          </w:tcPr>
          <w:p w14:paraId="25427459" w14:textId="28540CDC" w:rsidR="0068509F" w:rsidRPr="00C37D48" w:rsidRDefault="0068509F" w:rsidP="0068509F">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68509F" w:rsidRPr="00C37D48" w:rsidRDefault="0068509F" w:rsidP="0068509F">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68509F" w:rsidRPr="00C37D48" w:rsidRDefault="0068509F" w:rsidP="0068509F">
            <w:pPr>
              <w:rPr>
                <w:rFonts w:ascii="Calibri" w:hAnsi="Calibri" w:cs="Calibri"/>
              </w:rPr>
            </w:pPr>
          </w:p>
        </w:tc>
        <w:tc>
          <w:tcPr>
            <w:tcW w:w="1614" w:type="dxa"/>
            <w:vAlign w:val="center"/>
          </w:tcPr>
          <w:p w14:paraId="42634018" w14:textId="77777777" w:rsidR="0068509F" w:rsidRPr="00C37D48" w:rsidRDefault="0068509F" w:rsidP="0068509F">
            <w:pPr>
              <w:rPr>
                <w:rFonts w:ascii="Calibri" w:hAnsi="Calibri" w:cs="Calibri"/>
              </w:rPr>
            </w:pPr>
          </w:p>
        </w:tc>
        <w:tc>
          <w:tcPr>
            <w:tcW w:w="1664" w:type="dxa"/>
            <w:vAlign w:val="center"/>
          </w:tcPr>
          <w:p w14:paraId="749EC087" w14:textId="161602ED" w:rsidR="0068509F" w:rsidRPr="00C37D48" w:rsidRDefault="0068509F" w:rsidP="0068509F">
            <w:pPr>
              <w:rPr>
                <w:rFonts w:ascii="Calibri" w:hAnsi="Calibri" w:cs="Calibri"/>
              </w:rPr>
            </w:pPr>
            <w:r>
              <w:rPr>
                <w:rFonts w:ascii="Calibri" w:hAnsi="Calibri" w:cs="Calibri"/>
              </w:rPr>
              <w:t>X</w:t>
            </w:r>
          </w:p>
        </w:tc>
      </w:tr>
      <w:tr w:rsidR="0068509F" w:rsidRPr="004F276F" w14:paraId="54BC9408" w14:textId="77777777" w:rsidTr="1C8E80ED">
        <w:trPr>
          <w:trHeight w:val="300"/>
        </w:trPr>
        <w:tc>
          <w:tcPr>
            <w:tcW w:w="1066" w:type="dxa"/>
            <w:vAlign w:val="center"/>
          </w:tcPr>
          <w:p w14:paraId="6A3E06F9" w14:textId="6E9DD253" w:rsidR="0068509F" w:rsidRPr="00C37D48" w:rsidRDefault="0068509F" w:rsidP="0068509F">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68509F" w:rsidRPr="00C37D48" w:rsidRDefault="0068509F" w:rsidP="0068509F">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68509F" w:rsidRPr="00C37D48" w:rsidRDefault="0068509F" w:rsidP="0068509F">
            <w:pPr>
              <w:rPr>
                <w:rFonts w:ascii="Calibri" w:hAnsi="Calibri" w:cs="Calibri"/>
              </w:rPr>
            </w:pPr>
          </w:p>
        </w:tc>
        <w:tc>
          <w:tcPr>
            <w:tcW w:w="1614" w:type="dxa"/>
            <w:vAlign w:val="center"/>
          </w:tcPr>
          <w:p w14:paraId="4D623A2A" w14:textId="77777777" w:rsidR="0068509F" w:rsidRPr="00C37D48" w:rsidRDefault="0068509F" w:rsidP="0068509F">
            <w:pPr>
              <w:rPr>
                <w:rFonts w:ascii="Calibri" w:hAnsi="Calibri" w:cs="Calibri"/>
              </w:rPr>
            </w:pPr>
          </w:p>
        </w:tc>
        <w:tc>
          <w:tcPr>
            <w:tcW w:w="1664" w:type="dxa"/>
            <w:vAlign w:val="center"/>
          </w:tcPr>
          <w:p w14:paraId="4C5E324D" w14:textId="657B0128" w:rsidR="0068509F" w:rsidRPr="00C37D48" w:rsidRDefault="0068509F" w:rsidP="0068509F">
            <w:pPr>
              <w:rPr>
                <w:rFonts w:ascii="Calibri" w:hAnsi="Calibri" w:cs="Calibri"/>
              </w:rPr>
            </w:pPr>
            <w:r>
              <w:rPr>
                <w:rFonts w:ascii="Calibri" w:hAnsi="Calibri" w:cs="Calibri"/>
              </w:rPr>
              <w:t>X</w:t>
            </w:r>
          </w:p>
        </w:tc>
      </w:tr>
      <w:tr w:rsidR="0068509F" w:rsidRPr="004F276F" w14:paraId="7A4039FD" w14:textId="77777777" w:rsidTr="1C8E80ED">
        <w:trPr>
          <w:trHeight w:val="22"/>
        </w:trPr>
        <w:tc>
          <w:tcPr>
            <w:tcW w:w="1066" w:type="dxa"/>
            <w:vAlign w:val="center"/>
          </w:tcPr>
          <w:p w14:paraId="6187CB80" w14:textId="45340F15" w:rsidR="0068509F" w:rsidRPr="00C37D48" w:rsidRDefault="0068509F" w:rsidP="0068509F">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68509F" w:rsidRPr="00C37D48" w:rsidRDefault="0068509F" w:rsidP="0068509F">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68509F" w:rsidRPr="00C37D48" w:rsidRDefault="0068509F" w:rsidP="0068509F">
            <w:pPr>
              <w:rPr>
                <w:rFonts w:ascii="Calibri" w:hAnsi="Calibri" w:cs="Calibri"/>
              </w:rPr>
            </w:pPr>
          </w:p>
        </w:tc>
        <w:tc>
          <w:tcPr>
            <w:tcW w:w="1614" w:type="dxa"/>
            <w:vAlign w:val="center"/>
          </w:tcPr>
          <w:p w14:paraId="73789922" w14:textId="77777777" w:rsidR="0068509F" w:rsidRPr="00C37D48" w:rsidRDefault="0068509F" w:rsidP="0068509F">
            <w:pPr>
              <w:rPr>
                <w:rFonts w:ascii="Calibri" w:hAnsi="Calibri" w:cs="Calibri"/>
              </w:rPr>
            </w:pPr>
          </w:p>
        </w:tc>
        <w:tc>
          <w:tcPr>
            <w:tcW w:w="1664" w:type="dxa"/>
            <w:vAlign w:val="center"/>
          </w:tcPr>
          <w:p w14:paraId="7497AFCD" w14:textId="3AE84B2D" w:rsidR="0068509F" w:rsidRPr="00C37D48" w:rsidRDefault="0068509F" w:rsidP="0068509F">
            <w:pPr>
              <w:rPr>
                <w:rFonts w:ascii="Calibri" w:hAnsi="Calibri" w:cs="Calibri"/>
              </w:rPr>
            </w:pPr>
            <w:r>
              <w:rPr>
                <w:rFonts w:ascii="Calibri" w:hAnsi="Calibri" w:cs="Calibri"/>
              </w:rPr>
              <w:t>X</w:t>
            </w:r>
          </w:p>
        </w:tc>
      </w:tr>
      <w:tr w:rsidR="004F276F" w:rsidRPr="004F276F" w14:paraId="541437E3" w14:textId="77777777" w:rsidTr="1C8E80ED">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1C8E80ED">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1C8E80ED">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1C8E80ED">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5345E6E4" w:rsidR="004F276F" w:rsidRPr="00C37D48" w:rsidRDefault="00D927D0" w:rsidP="00D927D0">
            <w:pPr>
              <w:jc w:val="both"/>
              <w:rPr>
                <w:rFonts w:ascii="Calibri" w:hAnsi="Calibri" w:cs="Calibri"/>
              </w:rPr>
            </w:pPr>
            <w:r w:rsidRPr="00D927D0">
              <w:rPr>
                <w:rFonts w:ascii="Calibri" w:hAnsi="Calibri" w:cs="Calibri"/>
              </w:rPr>
              <w:t xml:space="preserve">The policy tool applies only to SMEs registered in the KOSGEB database and operating within the sectors defined in the annex to the Decision of the Council of Ministers No. 2009/15431, which sets forth eligible NACE Rev.2 codes. As such, entities are targeted on a voluntary basis and by </w:t>
            </w:r>
            <w:r w:rsidRPr="00D927D0">
              <w:rPr>
                <w:rFonts w:ascii="Calibri" w:hAnsi="Calibri" w:cs="Calibri"/>
              </w:rPr>
              <w:lastRenderedPageBreak/>
              <w:t>sector. Participation is not mandatory for any group, and eligibility depends both on the enterprise’s size (as defined by national SME criteria) and its sectoral classification. Duties do not vary across sectors or firm types; all eligible applicants are subject to the same requirements regarding application, reporting, and implementation. Sectors outside the scope of the decision, such as financial services, real estate, education, and public administration, are not eligible for participation.</w:t>
            </w:r>
          </w:p>
        </w:tc>
      </w:tr>
      <w:tr w:rsidR="004F276F" w:rsidRPr="004F276F" w14:paraId="05FE2EE2" w14:textId="77777777" w:rsidTr="1C8E80ED">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lastRenderedPageBreak/>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1C8E80ED">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BD4438" w:rsidRPr="004F276F" w14:paraId="621DC0BE" w14:textId="77777777" w:rsidTr="1C8E80ED">
        <w:trPr>
          <w:trHeight w:val="620"/>
        </w:trPr>
        <w:tc>
          <w:tcPr>
            <w:tcW w:w="1066" w:type="dxa"/>
            <w:vAlign w:val="center"/>
          </w:tcPr>
          <w:p w14:paraId="2BAA5E0E" w14:textId="36CBF575" w:rsidR="00BD4438" w:rsidRPr="00C37D48" w:rsidRDefault="00BD4438" w:rsidP="00BD4438">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BD4438" w:rsidRPr="00C37D48" w:rsidRDefault="00BD4438" w:rsidP="00BD4438">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tcPr>
          <w:p w14:paraId="56F3CD74" w14:textId="3AD215D0" w:rsidR="00BD4438" w:rsidRPr="00C37D48" w:rsidRDefault="00BD4438" w:rsidP="001A6FA5">
            <w:pPr>
              <w:jc w:val="both"/>
              <w:rPr>
                <w:rFonts w:ascii="Calibri" w:hAnsi="Calibri" w:cs="Calibri"/>
              </w:rPr>
            </w:pPr>
            <w:r w:rsidRPr="00DA6BC5">
              <w:t>N/A - No employee threshold defined.</w:t>
            </w:r>
          </w:p>
        </w:tc>
      </w:tr>
      <w:tr w:rsidR="00BD4438" w:rsidRPr="004F276F" w14:paraId="63EA218C" w14:textId="77777777" w:rsidTr="1C8E80ED">
        <w:trPr>
          <w:trHeight w:val="440"/>
        </w:trPr>
        <w:tc>
          <w:tcPr>
            <w:tcW w:w="1066" w:type="dxa"/>
            <w:vAlign w:val="center"/>
          </w:tcPr>
          <w:p w14:paraId="2A781E8E" w14:textId="5BDAF25E" w:rsidR="00BD4438" w:rsidRPr="00C37D48" w:rsidRDefault="00BD4438" w:rsidP="00BD4438">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BD4438" w:rsidRPr="00C37D48" w:rsidRDefault="00BD4438" w:rsidP="00BD443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232D70DE" w:rsidR="00BD4438" w:rsidRPr="00C37D48" w:rsidRDefault="00EF510D" w:rsidP="001A6FA5">
            <w:pPr>
              <w:jc w:val="both"/>
              <w:rPr>
                <w:rFonts w:ascii="Calibri" w:hAnsi="Calibri" w:cs="Calibri"/>
              </w:rPr>
            </w:pPr>
            <w:r w:rsidRPr="00DA6BC5">
              <w:t>N/A - No revenue threshold defined.</w:t>
            </w:r>
          </w:p>
        </w:tc>
      </w:tr>
      <w:tr w:rsidR="00AC25AF" w:rsidRPr="00E53255" w14:paraId="74A94C89" w14:textId="77777777" w:rsidTr="1C8E80ED">
        <w:trPr>
          <w:trHeight w:val="440"/>
        </w:trPr>
        <w:tc>
          <w:tcPr>
            <w:tcW w:w="1066" w:type="dxa"/>
            <w:vAlign w:val="center"/>
          </w:tcPr>
          <w:p w14:paraId="2815DDB0" w14:textId="45131011" w:rsidR="00AC25AF" w:rsidRPr="00C37D48" w:rsidRDefault="00AC25AF" w:rsidP="00AC25AF">
            <w:pPr>
              <w:rPr>
                <w:rFonts w:ascii="Calibri" w:hAnsi="Calibri" w:cs="Calibri"/>
              </w:rPr>
            </w:pPr>
            <w:r w:rsidRPr="00C37D48">
              <w:rPr>
                <w:rFonts w:ascii="Calibri" w:hAnsi="Calibri" w:cs="Calibri"/>
              </w:rPr>
              <w:t>2.5.3</w:t>
            </w:r>
          </w:p>
        </w:tc>
        <w:tc>
          <w:tcPr>
            <w:tcW w:w="4482" w:type="dxa"/>
            <w:shd w:val="clear" w:color="auto" w:fill="E2EFD9" w:themeFill="accent6" w:themeFillTint="33"/>
            <w:vAlign w:val="center"/>
          </w:tcPr>
          <w:p w14:paraId="69E67D01" w14:textId="77777777" w:rsidR="00AC25AF" w:rsidRPr="00C37D48" w:rsidRDefault="00AC25AF" w:rsidP="00AC25AF">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tcPr>
          <w:p w14:paraId="4A5687EC" w14:textId="6D135448" w:rsidR="00AC25AF" w:rsidRPr="00C37D48" w:rsidRDefault="00AC25AF" w:rsidP="001A6FA5">
            <w:pPr>
              <w:jc w:val="both"/>
              <w:rPr>
                <w:rFonts w:ascii="Calibri" w:hAnsi="Calibri" w:cs="Calibri"/>
                <w:lang w:val="sv-SE"/>
              </w:rPr>
            </w:pPr>
            <w:r w:rsidRPr="00DA6BC5">
              <w:t>N/A - No asset threshold defined.</w:t>
            </w:r>
          </w:p>
        </w:tc>
      </w:tr>
      <w:tr w:rsidR="00AC25AF" w:rsidRPr="004F276F" w14:paraId="3C031BAD" w14:textId="77777777" w:rsidTr="1C8E80ED">
        <w:trPr>
          <w:trHeight w:val="620"/>
        </w:trPr>
        <w:tc>
          <w:tcPr>
            <w:tcW w:w="1066" w:type="dxa"/>
            <w:vAlign w:val="center"/>
          </w:tcPr>
          <w:p w14:paraId="1DEA21E0" w14:textId="750D2617" w:rsidR="00AC25AF" w:rsidRPr="00C37D48" w:rsidRDefault="00AC25AF" w:rsidP="00AC25AF">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AC25AF" w:rsidRPr="00C37D48" w:rsidRDefault="00AC25AF" w:rsidP="00AC25AF">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4714FDA5" w:rsidR="00AC25AF" w:rsidRPr="00C37D48" w:rsidRDefault="00E11532" w:rsidP="001A6FA5">
            <w:pPr>
              <w:jc w:val="both"/>
              <w:rPr>
                <w:rFonts w:ascii="Calibri" w:hAnsi="Calibri" w:cs="Calibri"/>
              </w:rPr>
            </w:pPr>
            <w:r w:rsidRPr="00DA6BC5">
              <w:t>N/A - No contract value threshold defined.</w:t>
            </w:r>
          </w:p>
        </w:tc>
      </w:tr>
      <w:tr w:rsidR="00AC25AF" w:rsidRPr="004F276F" w14:paraId="321CCE24" w14:textId="77777777" w:rsidTr="1C8E80ED">
        <w:trPr>
          <w:trHeight w:val="440"/>
        </w:trPr>
        <w:tc>
          <w:tcPr>
            <w:tcW w:w="1066" w:type="dxa"/>
            <w:vAlign w:val="center"/>
          </w:tcPr>
          <w:p w14:paraId="5E499DDA" w14:textId="57B33C55" w:rsidR="00AC25AF" w:rsidRPr="00C37D48" w:rsidRDefault="00AC25AF" w:rsidP="00AC25AF">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AC25AF" w:rsidRPr="00C37D48" w:rsidRDefault="00AC25AF" w:rsidP="00AC25AF">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14CE3A34" w:rsidR="00AC25AF" w:rsidRPr="00C37D48" w:rsidRDefault="00E11532" w:rsidP="001A6FA5">
            <w:pPr>
              <w:jc w:val="both"/>
              <w:rPr>
                <w:rFonts w:ascii="Calibri" w:hAnsi="Calibri" w:cs="Calibri"/>
              </w:rPr>
            </w:pPr>
            <w:r w:rsidRPr="00E11532">
              <w:rPr>
                <w:rFonts w:ascii="Calibri" w:hAnsi="Calibri" w:cs="Calibri"/>
              </w:rPr>
              <w:t>The enterprise must be registered and operate within Türkiye and be recorded in the KOSGEB database.</w:t>
            </w:r>
          </w:p>
        </w:tc>
      </w:tr>
      <w:tr w:rsidR="00AC25AF" w:rsidRPr="004F276F" w14:paraId="48D7659C" w14:textId="77777777" w:rsidTr="1C8E80ED">
        <w:trPr>
          <w:trHeight w:val="350"/>
        </w:trPr>
        <w:tc>
          <w:tcPr>
            <w:tcW w:w="1066" w:type="dxa"/>
            <w:vAlign w:val="center"/>
          </w:tcPr>
          <w:p w14:paraId="161D069C" w14:textId="68156053" w:rsidR="00AC25AF" w:rsidRPr="00C37D48" w:rsidRDefault="00AC25AF" w:rsidP="00AC25AF">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AC25AF" w:rsidRPr="00C37D48" w:rsidRDefault="00AC25AF" w:rsidP="00AC25AF">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50926781" w:rsidR="00AC25AF" w:rsidRPr="00C37D48" w:rsidRDefault="00E11532" w:rsidP="001A6FA5">
            <w:pPr>
              <w:jc w:val="both"/>
              <w:rPr>
                <w:rFonts w:ascii="Calibri" w:hAnsi="Calibri" w:cs="Calibri"/>
              </w:rPr>
            </w:pPr>
            <w:r w:rsidRPr="00E11532">
              <w:rPr>
                <w:rFonts w:ascii="Calibri" w:hAnsi="Calibri" w:cs="Calibri"/>
              </w:rPr>
              <w:t xml:space="preserve">The </w:t>
            </w:r>
            <w:r>
              <w:rPr>
                <w:rFonts w:ascii="Calibri" w:hAnsi="Calibri" w:cs="Calibri"/>
              </w:rPr>
              <w:t>enterprise</w:t>
            </w:r>
            <w:r w:rsidRPr="00E11532">
              <w:rPr>
                <w:rFonts w:ascii="Calibri" w:hAnsi="Calibri" w:cs="Calibri"/>
              </w:rPr>
              <w:t xml:space="preserve"> must qualify as a </w:t>
            </w:r>
            <w:r>
              <w:rPr>
                <w:rFonts w:ascii="Calibri" w:hAnsi="Calibri" w:cs="Calibri"/>
              </w:rPr>
              <w:t>SME</w:t>
            </w:r>
            <w:r w:rsidRPr="00E11532">
              <w:rPr>
                <w:rFonts w:ascii="Calibri" w:hAnsi="Calibri" w:cs="Calibri"/>
              </w:rPr>
              <w:t xml:space="preserve"> </w:t>
            </w:r>
            <w:r w:rsidR="001A6FA5">
              <w:rPr>
                <w:rFonts w:ascii="Calibri" w:hAnsi="Calibri" w:cs="Calibri"/>
              </w:rPr>
              <w:t>as per</w:t>
            </w:r>
            <w:r w:rsidRPr="00E11532">
              <w:rPr>
                <w:rFonts w:ascii="Calibri" w:hAnsi="Calibri" w:cs="Calibri"/>
              </w:rPr>
              <w:t xml:space="preserve"> the </w:t>
            </w:r>
            <w:r w:rsidR="001A6FA5" w:rsidRPr="001A6FA5">
              <w:rPr>
                <w:rFonts w:ascii="Calibri" w:hAnsi="Calibri" w:cs="Calibri"/>
              </w:rPr>
              <w:t xml:space="preserve">Regulation No. </w:t>
            </w:r>
            <w:r w:rsidR="00D82385" w:rsidRPr="00D82385">
              <w:rPr>
                <w:rFonts w:ascii="Calibri" w:hAnsi="Calibri" w:cs="Calibri"/>
              </w:rPr>
              <w:t>2005/9617</w:t>
            </w:r>
            <w:r w:rsidR="00D82385">
              <w:rPr>
                <w:rFonts w:ascii="Calibri" w:hAnsi="Calibri" w:cs="Calibri"/>
              </w:rPr>
              <w:t xml:space="preserve"> </w:t>
            </w:r>
            <w:r w:rsidR="001A6FA5" w:rsidRPr="001A6FA5">
              <w:rPr>
                <w:rFonts w:ascii="Calibri" w:hAnsi="Calibri" w:cs="Calibri"/>
              </w:rPr>
              <w:t>on the Definition, Qualifications and Classification of Small and Medium-Sized Enterprises</w:t>
            </w:r>
            <w:r w:rsidR="001A6FA5">
              <w:rPr>
                <w:rFonts w:ascii="Calibri" w:hAnsi="Calibri" w:cs="Calibri"/>
              </w:rPr>
              <w:t>;</w:t>
            </w:r>
            <w:r w:rsidRPr="00E11532">
              <w:rPr>
                <w:rFonts w:ascii="Calibri" w:hAnsi="Calibri" w:cs="Calibri"/>
              </w:rPr>
              <w:t xml:space="preserve"> and operate in eligible sectors listed under the Council of Ministers Decision No. 2009/15431 (as referenced in Article 4(1)(f) of the Implementation </w:t>
            </w:r>
            <w:r w:rsidR="001A6FA5">
              <w:rPr>
                <w:rFonts w:ascii="Calibri" w:hAnsi="Calibri" w:cs="Calibri"/>
              </w:rPr>
              <w:t>Principles</w:t>
            </w:r>
            <w:r w:rsidRPr="00E11532">
              <w:rPr>
                <w:rFonts w:ascii="Calibri" w:hAnsi="Calibri" w:cs="Calibri"/>
              </w:rPr>
              <w:t>).</w:t>
            </w:r>
            <w:r w:rsidR="00DF3307">
              <w:rPr>
                <w:rFonts w:ascii="Calibri" w:hAnsi="Calibri" w:cs="Calibri"/>
              </w:rPr>
              <w:t xml:space="preserve"> </w:t>
            </w:r>
            <w:r w:rsidR="000011BF" w:rsidRPr="000011BF">
              <w:rPr>
                <w:rFonts w:ascii="Calibri" w:hAnsi="Calibri" w:cs="Calibri"/>
              </w:rPr>
              <w:t>SMEs are enterprises with fewer than 250 employees and annual net sales revenue or financial balance sheet of less than TRY 500 million.</w:t>
            </w:r>
          </w:p>
        </w:tc>
      </w:tr>
      <w:tr w:rsidR="00AC25AF" w:rsidRPr="004F276F" w14:paraId="49DD4619" w14:textId="77777777" w:rsidTr="1C8E80ED">
        <w:trPr>
          <w:trHeight w:val="710"/>
        </w:trPr>
        <w:tc>
          <w:tcPr>
            <w:tcW w:w="1066" w:type="dxa"/>
            <w:vAlign w:val="center"/>
          </w:tcPr>
          <w:p w14:paraId="0A61FFD2" w14:textId="310E132C" w:rsidR="00AC25AF" w:rsidRPr="00C37D48" w:rsidRDefault="00AC25AF" w:rsidP="00AC25AF">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AC25AF" w:rsidRPr="00C37D48" w:rsidRDefault="00AC25AF" w:rsidP="00AC25AF">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AC25AF" w:rsidRPr="004F276F" w14:paraId="48C3E1F9" w14:textId="77777777" w:rsidTr="1C8E80ED">
        <w:trPr>
          <w:trHeight w:val="440"/>
        </w:trPr>
        <w:tc>
          <w:tcPr>
            <w:tcW w:w="1066" w:type="dxa"/>
            <w:vAlign w:val="center"/>
          </w:tcPr>
          <w:p w14:paraId="48D7141C" w14:textId="3A3F0D75" w:rsidR="00AC25AF" w:rsidRPr="00C37D48" w:rsidRDefault="00AC25AF" w:rsidP="00AC25AF">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AC25AF" w:rsidRPr="00C37D48" w:rsidRDefault="00AC25AF" w:rsidP="00AC25AF">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AC25AF" w:rsidRPr="00C37D48" w:rsidRDefault="00AC25AF" w:rsidP="00AC25AF">
            <w:pPr>
              <w:rPr>
                <w:rFonts w:ascii="Calibri" w:hAnsi="Calibri" w:cs="Calibri"/>
              </w:rPr>
            </w:pPr>
          </w:p>
        </w:tc>
      </w:tr>
      <w:tr w:rsidR="00AC25AF" w:rsidRPr="004F276F" w14:paraId="121E4C9B" w14:textId="77777777" w:rsidTr="1C8E80ED">
        <w:trPr>
          <w:trHeight w:val="440"/>
        </w:trPr>
        <w:tc>
          <w:tcPr>
            <w:tcW w:w="1066" w:type="dxa"/>
            <w:vAlign w:val="center"/>
          </w:tcPr>
          <w:p w14:paraId="1DC0DA30" w14:textId="5467477C" w:rsidR="00AC25AF" w:rsidRPr="00C37D48" w:rsidRDefault="00AC25AF" w:rsidP="00AC25AF">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AC25AF" w:rsidRPr="00C37D48" w:rsidRDefault="00AC25AF" w:rsidP="00AC25AF">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AC25AF" w:rsidRPr="00C37D48" w:rsidRDefault="00AC25AF" w:rsidP="00AC25AF">
            <w:pPr>
              <w:rPr>
                <w:rFonts w:ascii="Calibri" w:hAnsi="Calibri" w:cs="Calibri"/>
              </w:rPr>
            </w:pPr>
          </w:p>
        </w:tc>
      </w:tr>
      <w:tr w:rsidR="00AC25AF" w:rsidRPr="004F276F" w14:paraId="546C6519" w14:textId="77777777" w:rsidTr="1C8E80ED">
        <w:trPr>
          <w:trHeight w:val="440"/>
        </w:trPr>
        <w:tc>
          <w:tcPr>
            <w:tcW w:w="1066" w:type="dxa"/>
            <w:vAlign w:val="center"/>
          </w:tcPr>
          <w:p w14:paraId="2F6D7E2C" w14:textId="7C177159" w:rsidR="00AC25AF" w:rsidRPr="00C37D48" w:rsidRDefault="00AC25AF" w:rsidP="00AC25AF">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AC25AF" w:rsidRPr="00C37D48" w:rsidRDefault="00AC25AF" w:rsidP="00AC25AF">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3BA3B475" w:rsidR="00AC25AF" w:rsidRPr="00C37D48" w:rsidRDefault="00AC25AF" w:rsidP="00AC25AF">
            <w:pPr>
              <w:rPr>
                <w:rFonts w:ascii="Calibri" w:hAnsi="Calibri" w:cs="Calibri"/>
              </w:rPr>
            </w:pPr>
          </w:p>
        </w:tc>
      </w:tr>
      <w:tr w:rsidR="00AC25AF" w:rsidRPr="004F276F" w14:paraId="095574F0" w14:textId="77777777" w:rsidTr="1C8E80ED">
        <w:trPr>
          <w:trHeight w:val="889"/>
        </w:trPr>
        <w:tc>
          <w:tcPr>
            <w:tcW w:w="1066" w:type="dxa"/>
            <w:vAlign w:val="center"/>
          </w:tcPr>
          <w:p w14:paraId="5D6F449A" w14:textId="431482DE" w:rsidR="00AC25AF" w:rsidRPr="00C37D48" w:rsidRDefault="00AC25AF" w:rsidP="00AC25AF">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AC25AF" w:rsidRPr="00C37D48" w:rsidRDefault="00AC25AF" w:rsidP="00AC25AF">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AC25AF" w:rsidRPr="004F276F" w14:paraId="2DB82622" w14:textId="77777777" w:rsidTr="1C8E80ED">
        <w:trPr>
          <w:trHeight w:val="1020"/>
        </w:trPr>
        <w:tc>
          <w:tcPr>
            <w:tcW w:w="1066" w:type="dxa"/>
            <w:vAlign w:val="center"/>
          </w:tcPr>
          <w:p w14:paraId="2E73CED1" w14:textId="77777777" w:rsidR="00AC25AF" w:rsidRPr="00C37D48" w:rsidRDefault="00AC25AF" w:rsidP="00AC25AF">
            <w:pPr>
              <w:rPr>
                <w:rFonts w:ascii="Calibri" w:hAnsi="Calibri" w:cs="Calibri"/>
              </w:rPr>
            </w:pPr>
          </w:p>
        </w:tc>
        <w:tc>
          <w:tcPr>
            <w:tcW w:w="9376" w:type="dxa"/>
            <w:gridSpan w:val="5"/>
            <w:shd w:val="clear" w:color="auto" w:fill="auto"/>
            <w:vAlign w:val="center"/>
          </w:tcPr>
          <w:p w14:paraId="2BD1E12C" w14:textId="77777777" w:rsidR="00AC25AF" w:rsidRPr="00C37D48" w:rsidRDefault="00AC25AF" w:rsidP="00AC25AF">
            <w:pPr>
              <w:rPr>
                <w:rFonts w:ascii="Calibri" w:hAnsi="Calibri" w:cs="Calibri"/>
              </w:rPr>
            </w:pPr>
          </w:p>
        </w:tc>
      </w:tr>
      <w:tr w:rsidR="00AC25AF" w:rsidRPr="004F276F" w14:paraId="1CAFA634" w14:textId="77777777" w:rsidTr="1C8E80ED">
        <w:trPr>
          <w:trHeight w:val="22"/>
        </w:trPr>
        <w:tc>
          <w:tcPr>
            <w:tcW w:w="1066" w:type="dxa"/>
            <w:vAlign w:val="center"/>
          </w:tcPr>
          <w:p w14:paraId="0C9BB554" w14:textId="181FBEFB" w:rsidR="00AC25AF" w:rsidRPr="00C37D48" w:rsidRDefault="00AC25AF" w:rsidP="00AC25AF">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AC25AF" w:rsidRPr="00C37D48" w:rsidRDefault="00AC25AF" w:rsidP="00AC25AF">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AC25AF" w:rsidRPr="004F276F" w14:paraId="6EF1F308" w14:textId="77777777" w:rsidTr="1C8E80ED">
        <w:trPr>
          <w:trHeight w:val="23"/>
        </w:trPr>
        <w:tc>
          <w:tcPr>
            <w:tcW w:w="1066" w:type="dxa"/>
            <w:vAlign w:val="center"/>
          </w:tcPr>
          <w:p w14:paraId="3992D28E" w14:textId="2F803C40" w:rsidR="00AC25AF" w:rsidRPr="00C37D48" w:rsidRDefault="00AC25AF" w:rsidP="00AC25AF">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AC25AF" w:rsidRPr="00C37D48" w:rsidRDefault="00AC25AF" w:rsidP="00AC25AF">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AC25AF" w:rsidRPr="00C37D48" w:rsidRDefault="00AC25AF" w:rsidP="00AC25AF">
            <w:pPr>
              <w:rPr>
                <w:rFonts w:ascii="Calibri" w:hAnsi="Calibri" w:cs="Calibri"/>
              </w:rPr>
            </w:pPr>
          </w:p>
        </w:tc>
      </w:tr>
      <w:tr w:rsidR="00AC25AF" w:rsidRPr="004F276F" w14:paraId="673259F0" w14:textId="77777777" w:rsidTr="1C8E80ED">
        <w:trPr>
          <w:trHeight w:val="20"/>
        </w:trPr>
        <w:tc>
          <w:tcPr>
            <w:tcW w:w="1066" w:type="dxa"/>
            <w:vAlign w:val="center"/>
          </w:tcPr>
          <w:p w14:paraId="53056846" w14:textId="2E21F7E7" w:rsidR="00AC25AF" w:rsidRPr="00C37D48" w:rsidRDefault="00AC25AF" w:rsidP="00AC25AF">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AC25AF" w:rsidRPr="00C37D48" w:rsidRDefault="00AC25AF" w:rsidP="00AC25AF">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AC25AF" w:rsidRPr="00C37D48" w:rsidRDefault="00AC25AF" w:rsidP="00AC25AF">
            <w:pPr>
              <w:rPr>
                <w:rFonts w:ascii="Calibri" w:hAnsi="Calibri" w:cs="Calibri"/>
              </w:rPr>
            </w:pPr>
          </w:p>
        </w:tc>
      </w:tr>
      <w:tr w:rsidR="00AC25AF" w:rsidRPr="004F276F" w14:paraId="4A8460FF" w14:textId="77777777" w:rsidTr="1C8E80ED">
        <w:trPr>
          <w:trHeight w:val="20"/>
        </w:trPr>
        <w:tc>
          <w:tcPr>
            <w:tcW w:w="1066" w:type="dxa"/>
            <w:vAlign w:val="center"/>
          </w:tcPr>
          <w:p w14:paraId="11B13491" w14:textId="6F835DFE" w:rsidR="00AC25AF" w:rsidRPr="00C37D48" w:rsidRDefault="00AC25AF" w:rsidP="00AC25AF">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AC25AF" w:rsidRPr="00C37D48" w:rsidRDefault="00AC25AF" w:rsidP="00AC25AF">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AC25AF" w:rsidRPr="00C37D48" w:rsidRDefault="00AC25AF" w:rsidP="00AC25AF">
            <w:pPr>
              <w:rPr>
                <w:rFonts w:ascii="Calibri" w:hAnsi="Calibri" w:cs="Calibri"/>
              </w:rPr>
            </w:pPr>
          </w:p>
        </w:tc>
      </w:tr>
      <w:tr w:rsidR="00AC25AF" w:rsidRPr="004F276F" w14:paraId="6355C223" w14:textId="77777777" w:rsidTr="1C8E80ED">
        <w:trPr>
          <w:trHeight w:val="20"/>
        </w:trPr>
        <w:tc>
          <w:tcPr>
            <w:tcW w:w="1066" w:type="dxa"/>
            <w:vAlign w:val="center"/>
          </w:tcPr>
          <w:p w14:paraId="538A0155" w14:textId="3CD33508" w:rsidR="00AC25AF" w:rsidRPr="00C37D48" w:rsidRDefault="00AC25AF" w:rsidP="00AC25AF">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AC25AF" w:rsidRPr="00C37D48" w:rsidRDefault="00AC25AF" w:rsidP="00AC25AF">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AC25AF" w:rsidRPr="00C37D48" w:rsidRDefault="00AC25AF" w:rsidP="00AC25AF">
            <w:pPr>
              <w:rPr>
                <w:rFonts w:ascii="Calibri" w:hAnsi="Calibri" w:cs="Calibri"/>
              </w:rPr>
            </w:pPr>
          </w:p>
        </w:tc>
      </w:tr>
      <w:tr w:rsidR="00AC25AF" w:rsidRPr="004F276F" w14:paraId="6B041451" w14:textId="77777777" w:rsidTr="1C8E80ED">
        <w:trPr>
          <w:trHeight w:val="20"/>
        </w:trPr>
        <w:tc>
          <w:tcPr>
            <w:tcW w:w="1066" w:type="dxa"/>
            <w:vAlign w:val="center"/>
          </w:tcPr>
          <w:p w14:paraId="6C05AF8C" w14:textId="4AA1D8A1" w:rsidR="00AC25AF" w:rsidRPr="00C37D48" w:rsidRDefault="00AC25AF" w:rsidP="00AC25AF">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AC25AF" w:rsidRPr="00C37D48" w:rsidRDefault="00AC25AF" w:rsidP="00AC25AF">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AC25AF" w:rsidRPr="00C37D48" w:rsidRDefault="00AC25AF" w:rsidP="00AC25AF">
            <w:pPr>
              <w:rPr>
                <w:rFonts w:ascii="Calibri" w:hAnsi="Calibri" w:cs="Calibri"/>
              </w:rPr>
            </w:pPr>
          </w:p>
        </w:tc>
      </w:tr>
      <w:tr w:rsidR="00AC25AF" w:rsidRPr="004F276F" w14:paraId="17639D54" w14:textId="77777777" w:rsidTr="1C8E80ED">
        <w:trPr>
          <w:trHeight w:val="20"/>
        </w:trPr>
        <w:tc>
          <w:tcPr>
            <w:tcW w:w="1066" w:type="dxa"/>
            <w:vAlign w:val="center"/>
          </w:tcPr>
          <w:p w14:paraId="168C5F77" w14:textId="125AC24B" w:rsidR="00AC25AF" w:rsidRPr="00C37D48" w:rsidRDefault="00AC25AF" w:rsidP="00AC25AF">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AC25AF" w:rsidRPr="00C37D48" w:rsidRDefault="00AC25AF" w:rsidP="00AC25AF">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AC25AF" w:rsidRPr="00C37D48" w:rsidRDefault="00AC25AF" w:rsidP="00AC25AF">
            <w:pPr>
              <w:rPr>
                <w:rFonts w:ascii="Calibri" w:hAnsi="Calibri" w:cs="Calibri"/>
              </w:rPr>
            </w:pPr>
          </w:p>
        </w:tc>
      </w:tr>
      <w:tr w:rsidR="00AC25AF" w:rsidRPr="004F276F" w14:paraId="00034212" w14:textId="77777777" w:rsidTr="1C8E80ED">
        <w:trPr>
          <w:trHeight w:val="20"/>
        </w:trPr>
        <w:tc>
          <w:tcPr>
            <w:tcW w:w="1066" w:type="dxa"/>
            <w:vAlign w:val="center"/>
          </w:tcPr>
          <w:p w14:paraId="639752FD" w14:textId="7A051CC9" w:rsidR="00AC25AF" w:rsidRPr="00C37D48" w:rsidRDefault="00AC25AF" w:rsidP="00AC25AF">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AC25AF" w:rsidRPr="00C37D48" w:rsidRDefault="00AC25AF" w:rsidP="00AC25AF">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AC25AF" w:rsidRPr="00C37D48" w:rsidRDefault="00AC25AF" w:rsidP="00AC25AF">
            <w:pPr>
              <w:rPr>
                <w:rFonts w:ascii="Calibri" w:hAnsi="Calibri" w:cs="Calibri"/>
              </w:rPr>
            </w:pPr>
          </w:p>
        </w:tc>
      </w:tr>
      <w:tr w:rsidR="00AC25AF" w:rsidRPr="004F276F" w14:paraId="7F736B75" w14:textId="77777777" w:rsidTr="1C8E80ED">
        <w:trPr>
          <w:trHeight w:val="20"/>
        </w:trPr>
        <w:tc>
          <w:tcPr>
            <w:tcW w:w="1066" w:type="dxa"/>
            <w:vAlign w:val="center"/>
          </w:tcPr>
          <w:p w14:paraId="180A5228" w14:textId="10EE8714" w:rsidR="00AC25AF" w:rsidRPr="00C37D48" w:rsidRDefault="00AC25AF" w:rsidP="00AC25AF">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AC25AF" w:rsidRPr="00C37D48" w:rsidRDefault="00AC25AF" w:rsidP="00AC25AF">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AC25AF" w:rsidRPr="00C37D48" w:rsidRDefault="00AC25AF" w:rsidP="00AC25AF">
            <w:pPr>
              <w:rPr>
                <w:rFonts w:ascii="Calibri" w:hAnsi="Calibri" w:cs="Calibri"/>
              </w:rPr>
            </w:pPr>
          </w:p>
        </w:tc>
      </w:tr>
      <w:tr w:rsidR="00AC25AF" w:rsidRPr="004F276F" w14:paraId="47DD5311" w14:textId="77777777" w:rsidTr="1C8E80ED">
        <w:trPr>
          <w:trHeight w:val="20"/>
        </w:trPr>
        <w:tc>
          <w:tcPr>
            <w:tcW w:w="1066" w:type="dxa"/>
            <w:vAlign w:val="center"/>
          </w:tcPr>
          <w:p w14:paraId="09EE7160" w14:textId="76415171" w:rsidR="00AC25AF" w:rsidRPr="00C37D48" w:rsidRDefault="00AC25AF" w:rsidP="00AC25AF">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AC25AF" w:rsidRPr="00C37D48" w:rsidRDefault="00AC25AF" w:rsidP="00AC25AF">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23D489E8" w:rsidR="00AC25AF" w:rsidRPr="00C37D48" w:rsidRDefault="004B7EF4" w:rsidP="00AC25AF">
            <w:pPr>
              <w:rPr>
                <w:rFonts w:ascii="Calibri" w:hAnsi="Calibri" w:cs="Calibri"/>
              </w:rPr>
            </w:pPr>
            <w:r>
              <w:rPr>
                <w:rFonts w:ascii="Calibri" w:hAnsi="Calibri" w:cs="Calibri"/>
              </w:rPr>
              <w:t>X</w:t>
            </w:r>
          </w:p>
        </w:tc>
      </w:tr>
      <w:tr w:rsidR="00AC25AF" w:rsidRPr="004F276F" w14:paraId="30665941" w14:textId="77777777" w:rsidTr="1C8E80ED">
        <w:trPr>
          <w:trHeight w:val="20"/>
        </w:trPr>
        <w:tc>
          <w:tcPr>
            <w:tcW w:w="1066" w:type="dxa"/>
            <w:vAlign w:val="center"/>
          </w:tcPr>
          <w:p w14:paraId="10C89A81" w14:textId="2008AB08" w:rsidR="00AC25AF" w:rsidRPr="00C37D48" w:rsidRDefault="00AC25AF" w:rsidP="00AC25AF">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AC25AF" w:rsidRPr="00C37D48" w:rsidRDefault="00AC25AF" w:rsidP="00AC25AF">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AC25AF" w:rsidRPr="00C37D48" w:rsidRDefault="00AC25AF" w:rsidP="00AC25AF">
            <w:pPr>
              <w:rPr>
                <w:rFonts w:ascii="Calibri" w:hAnsi="Calibri" w:cs="Calibri"/>
              </w:rPr>
            </w:pPr>
          </w:p>
        </w:tc>
      </w:tr>
      <w:tr w:rsidR="00AC25AF" w:rsidRPr="004F276F" w14:paraId="46D4883D" w14:textId="77777777" w:rsidTr="1C8E80ED">
        <w:trPr>
          <w:trHeight w:val="20"/>
        </w:trPr>
        <w:tc>
          <w:tcPr>
            <w:tcW w:w="1066" w:type="dxa"/>
            <w:vAlign w:val="center"/>
          </w:tcPr>
          <w:p w14:paraId="1C271DE9" w14:textId="30914324" w:rsidR="00AC25AF" w:rsidRPr="00C37D48" w:rsidRDefault="00AC25AF" w:rsidP="00AC25AF">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AC25AF" w:rsidRPr="00C37D48" w:rsidRDefault="00AC25AF" w:rsidP="00AC25AF">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AC25AF" w:rsidRPr="004F276F" w14:paraId="1665B049" w14:textId="77777777" w:rsidTr="1C8E80ED">
        <w:trPr>
          <w:trHeight w:val="1020"/>
        </w:trPr>
        <w:tc>
          <w:tcPr>
            <w:tcW w:w="1066" w:type="dxa"/>
            <w:vAlign w:val="center"/>
          </w:tcPr>
          <w:p w14:paraId="2DBDC4DF" w14:textId="77777777" w:rsidR="00AC25AF" w:rsidRPr="00C37D48" w:rsidRDefault="00AC25AF" w:rsidP="00AC25AF">
            <w:pPr>
              <w:rPr>
                <w:rFonts w:ascii="Calibri" w:hAnsi="Calibri" w:cs="Calibri"/>
                <w:b/>
                <w:bCs/>
              </w:rPr>
            </w:pPr>
          </w:p>
        </w:tc>
        <w:tc>
          <w:tcPr>
            <w:tcW w:w="9376" w:type="dxa"/>
            <w:gridSpan w:val="5"/>
            <w:shd w:val="clear" w:color="auto" w:fill="auto"/>
            <w:vAlign w:val="center"/>
          </w:tcPr>
          <w:p w14:paraId="643668F7" w14:textId="73196753" w:rsidR="00AC25AF" w:rsidRPr="00C37D48" w:rsidRDefault="00DE0BE1" w:rsidP="00B51BB1">
            <w:pPr>
              <w:jc w:val="both"/>
              <w:rPr>
                <w:rFonts w:ascii="Calibri" w:hAnsi="Calibri" w:cs="Calibri"/>
              </w:rPr>
            </w:pPr>
            <w:r>
              <w:rPr>
                <w:rFonts w:ascii="Calibri" w:hAnsi="Calibri" w:cs="Calibri"/>
              </w:rPr>
              <w:t>Please not</w:t>
            </w:r>
            <w:r w:rsidR="00B0463A">
              <w:rPr>
                <w:rFonts w:ascii="Calibri" w:hAnsi="Calibri" w:cs="Calibri"/>
              </w:rPr>
              <w:t>e</w:t>
            </w:r>
            <w:r>
              <w:rPr>
                <w:rFonts w:ascii="Calibri" w:hAnsi="Calibri" w:cs="Calibri"/>
              </w:rPr>
              <w:t xml:space="preserve"> that this is a voluntary tool, therefore only sanctions for</w:t>
            </w:r>
            <w:r w:rsidR="00B0463A">
              <w:rPr>
                <w:rFonts w:ascii="Calibri" w:hAnsi="Calibri" w:cs="Calibri"/>
              </w:rPr>
              <w:t xml:space="preserve"> the breaches of commitment</w:t>
            </w:r>
            <w:r w:rsidR="00F6324B">
              <w:rPr>
                <w:rFonts w:ascii="Calibri" w:hAnsi="Calibri" w:cs="Calibri"/>
              </w:rPr>
              <w:t>s are relevant.</w:t>
            </w:r>
            <w:r>
              <w:rPr>
                <w:rFonts w:ascii="Calibri" w:hAnsi="Calibri" w:cs="Calibri"/>
              </w:rPr>
              <w:t xml:space="preserve"> </w:t>
            </w:r>
            <w:r w:rsidR="00B51BB1" w:rsidRPr="00B51BB1">
              <w:rPr>
                <w:rFonts w:ascii="Calibri" w:hAnsi="Calibri" w:cs="Calibri"/>
              </w:rPr>
              <w:t>Pursuant to Article 30 of the Implementation Principles, while no specific sanctions are stipulated in cases of breach of the commitments or conditions accepted under the support program, it is stated that necessary measures will be taken in accordance with the KOSGEB Non-Compliance Directive (“</w:t>
            </w:r>
            <w:r w:rsidR="00B51BB1" w:rsidRPr="00B51BB1">
              <w:rPr>
                <w:rFonts w:ascii="Calibri" w:hAnsi="Calibri" w:cs="Calibri"/>
                <w:b/>
                <w:bCs/>
              </w:rPr>
              <w:t>Directive</w:t>
            </w:r>
            <w:r w:rsidR="00B51BB1" w:rsidRPr="00B51BB1">
              <w:rPr>
                <w:rFonts w:ascii="Calibri" w:hAnsi="Calibri" w:cs="Calibri"/>
              </w:rPr>
              <w:t>”). As set forth in Article 7 of the Directive, where a non-compliance is identified, a Non-Compliance Resolution Form must first be issued, granting the enterprise a 30-day period to rectify the issue. If the non-compliance is not remedied within the mentioned period, the enterprise will be removed from the program and all support payments previously made shall be reclaimed together with statutory interest. Additionally, if the non-compliance constitutes a criminal offence, the matter shall be immediately referred to KOSGEB’s legal department. In cases where the non-compliance involves a criminal offence or where it is determined that the enterprise did not meet the eligibility criteria at the application date, the full amount of support received under the programme shall be reclaimed. In all other cases, only the support amount associated with the specific non-compliance will be subject to recovery.</w:t>
            </w:r>
          </w:p>
        </w:tc>
      </w:tr>
      <w:tr w:rsidR="00AC25AF" w:rsidRPr="004F276F" w14:paraId="266F37E0" w14:textId="77777777" w:rsidTr="1C8E80ED">
        <w:trPr>
          <w:trHeight w:val="1430"/>
        </w:trPr>
        <w:tc>
          <w:tcPr>
            <w:tcW w:w="1066" w:type="dxa"/>
            <w:vAlign w:val="center"/>
          </w:tcPr>
          <w:p w14:paraId="35DCC96C" w14:textId="77777777" w:rsidR="00AC25AF" w:rsidRPr="00C37D48" w:rsidRDefault="00AC25AF" w:rsidP="00AC25AF">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AC25AF" w:rsidRPr="00C37D48" w:rsidRDefault="00AC25AF" w:rsidP="00AC25AF">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AC25AF" w:rsidRPr="00C37D48" w:rsidRDefault="00AC25AF" w:rsidP="00AC25AF">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AC25AF" w:rsidRPr="00C37D48" w:rsidRDefault="00AC25AF" w:rsidP="00AC25AF">
            <w:pPr>
              <w:rPr>
                <w:rFonts w:ascii="Calibri" w:hAnsi="Calibri" w:cs="Calibri"/>
              </w:rPr>
            </w:pPr>
            <w:r w:rsidRPr="00C37D48">
              <w:rPr>
                <w:rFonts w:ascii="Calibri" w:hAnsi="Calibri" w:cs="Calibri"/>
              </w:rPr>
              <w:t xml:space="preserve">Select the appropriate response using an X.   </w:t>
            </w:r>
          </w:p>
        </w:tc>
      </w:tr>
      <w:tr w:rsidR="00AC25AF" w:rsidRPr="004F276F" w14:paraId="0352DB15" w14:textId="77777777" w:rsidTr="1C8E80ED">
        <w:trPr>
          <w:trHeight w:val="440"/>
        </w:trPr>
        <w:tc>
          <w:tcPr>
            <w:tcW w:w="1066" w:type="dxa"/>
            <w:vAlign w:val="center"/>
          </w:tcPr>
          <w:p w14:paraId="13BF45D9" w14:textId="77777777" w:rsidR="00AC25AF" w:rsidRPr="00C37D48" w:rsidRDefault="00AC25AF" w:rsidP="00AC25AF">
            <w:pPr>
              <w:rPr>
                <w:rFonts w:ascii="Calibri" w:hAnsi="Calibri" w:cs="Calibri"/>
              </w:rPr>
            </w:pPr>
            <w:r w:rsidRPr="00C37D48">
              <w:rPr>
                <w:rFonts w:ascii="Calibri" w:hAnsi="Calibri" w:cs="Calibri"/>
              </w:rPr>
              <w:lastRenderedPageBreak/>
              <w:t>2.10.1</w:t>
            </w:r>
          </w:p>
        </w:tc>
        <w:tc>
          <w:tcPr>
            <w:tcW w:w="4784" w:type="dxa"/>
            <w:gridSpan w:val="2"/>
            <w:shd w:val="clear" w:color="auto" w:fill="E2EFD9" w:themeFill="accent6" w:themeFillTint="33"/>
            <w:vAlign w:val="center"/>
          </w:tcPr>
          <w:p w14:paraId="2BE75586" w14:textId="77777777" w:rsidR="00AC25AF" w:rsidRPr="00C37D48" w:rsidRDefault="00AC25AF" w:rsidP="00AC25AF">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AC25AF" w:rsidRPr="00C37D48" w:rsidRDefault="00AC25AF" w:rsidP="00AC25AF">
            <w:pPr>
              <w:rPr>
                <w:rFonts w:ascii="Calibri" w:hAnsi="Calibri" w:cs="Calibri"/>
              </w:rPr>
            </w:pPr>
          </w:p>
        </w:tc>
      </w:tr>
      <w:tr w:rsidR="00AC25AF" w:rsidRPr="004F276F" w14:paraId="4CAD326F" w14:textId="77777777" w:rsidTr="1C8E80ED">
        <w:trPr>
          <w:trHeight w:val="440"/>
        </w:trPr>
        <w:tc>
          <w:tcPr>
            <w:tcW w:w="1066" w:type="dxa"/>
            <w:vAlign w:val="center"/>
          </w:tcPr>
          <w:p w14:paraId="1CAB7332" w14:textId="77777777" w:rsidR="00AC25AF" w:rsidRPr="00C37D48" w:rsidRDefault="00AC25AF" w:rsidP="00AC25AF">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AC25AF" w:rsidRPr="00C37D48" w:rsidRDefault="00AC25AF" w:rsidP="00AC25AF">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52567022" w:rsidR="00AC25AF" w:rsidRPr="00C37D48" w:rsidRDefault="000D132A" w:rsidP="00AC25AF">
            <w:pPr>
              <w:rPr>
                <w:rFonts w:ascii="Calibri" w:hAnsi="Calibri" w:cs="Calibri"/>
              </w:rPr>
            </w:pPr>
            <w:r>
              <w:rPr>
                <w:rFonts w:ascii="Calibri" w:hAnsi="Calibri" w:cs="Calibri"/>
              </w:rPr>
              <w:t>X</w:t>
            </w:r>
          </w:p>
        </w:tc>
      </w:tr>
      <w:tr w:rsidR="00AC25AF" w:rsidRPr="004F276F" w14:paraId="720E8005" w14:textId="77777777" w:rsidTr="1C8E80ED">
        <w:trPr>
          <w:trHeight w:val="890"/>
        </w:trPr>
        <w:tc>
          <w:tcPr>
            <w:tcW w:w="1066" w:type="dxa"/>
            <w:vAlign w:val="center"/>
          </w:tcPr>
          <w:p w14:paraId="2B74A8CA" w14:textId="77777777" w:rsidR="00AC25AF" w:rsidRPr="00C37D48" w:rsidRDefault="00AC25AF" w:rsidP="00AC25AF">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AC25AF" w:rsidRPr="00C37D48" w:rsidRDefault="00AC25AF" w:rsidP="00AC25AF">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AC25AF" w:rsidRPr="004F276F" w14:paraId="42EAA77C" w14:textId="77777777" w:rsidTr="1C8E80ED">
        <w:trPr>
          <w:trHeight w:val="1020"/>
        </w:trPr>
        <w:tc>
          <w:tcPr>
            <w:tcW w:w="1066" w:type="dxa"/>
            <w:vAlign w:val="center"/>
          </w:tcPr>
          <w:p w14:paraId="31524185" w14:textId="77777777" w:rsidR="00AC25AF" w:rsidRPr="00C37D48" w:rsidRDefault="00AC25AF" w:rsidP="00AC25AF">
            <w:pPr>
              <w:rPr>
                <w:rFonts w:ascii="Calibri" w:hAnsi="Calibri" w:cs="Calibri"/>
              </w:rPr>
            </w:pPr>
          </w:p>
        </w:tc>
        <w:tc>
          <w:tcPr>
            <w:tcW w:w="9376" w:type="dxa"/>
            <w:gridSpan w:val="5"/>
            <w:shd w:val="clear" w:color="auto" w:fill="auto"/>
            <w:vAlign w:val="center"/>
          </w:tcPr>
          <w:p w14:paraId="3BA84EFA" w14:textId="3694F01A" w:rsidR="00AC25AF" w:rsidRPr="00C37D48" w:rsidRDefault="00E63704" w:rsidP="00A77AC6">
            <w:pPr>
              <w:jc w:val="both"/>
              <w:rPr>
                <w:rFonts w:ascii="Calibri" w:hAnsi="Calibri" w:cs="Calibri"/>
              </w:rPr>
            </w:pPr>
            <w:r w:rsidRPr="00E63704">
              <w:rPr>
                <w:rFonts w:ascii="Calibri" w:hAnsi="Calibri" w:cs="Calibri"/>
              </w:rPr>
              <w:t>Although the program is open and voluntary on a sectoral basis</w:t>
            </w:r>
            <w:r w:rsidR="00DF13DF">
              <w:rPr>
                <w:rFonts w:ascii="Calibri" w:hAnsi="Calibri" w:cs="Calibri"/>
              </w:rPr>
              <w:t xml:space="preserve"> (Please see. </w:t>
            </w:r>
            <w:hyperlink r:id="rId26" w:history="1">
              <w:r w:rsidR="00DF13DF" w:rsidRPr="009715E5">
                <w:rPr>
                  <w:rStyle w:val="Kpr"/>
                  <w:rFonts w:ascii="Calibri" w:hAnsi="Calibri" w:cs="Calibri"/>
                </w:rPr>
                <w:t>https://web.archive.org/web/20250621224142/https://kosgeb.gov.tr/site/tr/genel/destekdetay/9022/yesil-sanayi-destek-programi</w:t>
              </w:r>
            </w:hyperlink>
            <w:r w:rsidR="00DF13DF">
              <w:rPr>
                <w:rFonts w:ascii="Calibri" w:hAnsi="Calibri" w:cs="Calibri"/>
              </w:rPr>
              <w:t>)</w:t>
            </w:r>
            <w:r w:rsidRPr="00E63704">
              <w:rPr>
                <w:rFonts w:ascii="Calibri" w:hAnsi="Calibri" w:cs="Calibri"/>
              </w:rPr>
              <w:t>, as announced on the official website of KOSGEB, open calls within the scope of the program are announced for application purposes</w:t>
            </w:r>
            <w:r w:rsidR="00DE7D60">
              <w:rPr>
                <w:rFonts w:ascii="Calibri" w:hAnsi="Calibri" w:cs="Calibri"/>
              </w:rPr>
              <w:t>.</w:t>
            </w:r>
            <w:r w:rsidR="000877C8">
              <w:rPr>
                <w:rFonts w:ascii="Calibri" w:hAnsi="Calibri" w:cs="Calibri"/>
              </w:rPr>
              <w:t xml:space="preserve"> </w:t>
            </w:r>
            <w:r w:rsidR="00A77AC6" w:rsidRPr="00A77AC6">
              <w:rPr>
                <w:rFonts w:ascii="Calibri" w:hAnsi="Calibri" w:cs="Calibri"/>
              </w:rPr>
              <w:t>It is important to note that while there are currently no open calls for new applications, the program remains active for enterprises that have already applied. Initially announced in 2023, the “Supporting Solar Energy Investments of Industrial SMEs” and “Clean and Circular Economy in Industry” calls are still available on KOSGEB’s official website. On January 6, 2025, the Minister of Industry and Technology, Mehmet Fatih Kacır, publicly stated that TRY 2.1 billion in support had been allocated to SMEs under the program. Additionally, the World Bank’s Supervision Report dated December 2023 confirmed the operational status of the project implementation units managed by KOSGEB within the framework of the program in Türkiye.</w:t>
            </w:r>
          </w:p>
        </w:tc>
      </w:tr>
      <w:tr w:rsidR="00AC25AF" w:rsidRPr="004F276F" w14:paraId="6F421B4D" w14:textId="77777777" w:rsidTr="1C8E80ED">
        <w:trPr>
          <w:trHeight w:val="1475"/>
        </w:trPr>
        <w:tc>
          <w:tcPr>
            <w:tcW w:w="1066" w:type="dxa"/>
            <w:vAlign w:val="center"/>
          </w:tcPr>
          <w:p w14:paraId="3F2811A5" w14:textId="77777777" w:rsidR="00AC25AF" w:rsidRPr="00C37D48" w:rsidRDefault="00AC25AF" w:rsidP="00AC25AF">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AC25AF" w:rsidRPr="00C37D48" w:rsidRDefault="00AC25AF" w:rsidP="00AC25AF">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AC25AF" w:rsidRPr="00C37D48" w:rsidRDefault="00AC25AF" w:rsidP="00AC25AF">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AC25AF" w:rsidRPr="00C37D48" w:rsidRDefault="00AC25AF" w:rsidP="00AC25AF">
            <w:pPr>
              <w:rPr>
                <w:rFonts w:ascii="Calibri" w:hAnsi="Calibri" w:cs="Calibri"/>
              </w:rPr>
            </w:pPr>
            <w:r w:rsidRPr="00C37D48">
              <w:rPr>
                <w:rFonts w:ascii="Calibri" w:hAnsi="Calibri" w:cs="Calibri"/>
              </w:rPr>
              <w:t xml:space="preserve">Select the appropriate response using an X.   </w:t>
            </w:r>
          </w:p>
        </w:tc>
      </w:tr>
      <w:tr w:rsidR="00AC25AF" w:rsidRPr="004F276F" w14:paraId="37C78339" w14:textId="77777777" w:rsidTr="1C8E80ED">
        <w:trPr>
          <w:trHeight w:val="440"/>
        </w:trPr>
        <w:tc>
          <w:tcPr>
            <w:tcW w:w="1066" w:type="dxa"/>
            <w:vAlign w:val="center"/>
          </w:tcPr>
          <w:p w14:paraId="561E4A57" w14:textId="77777777" w:rsidR="00AC25AF" w:rsidRPr="00C37D48" w:rsidRDefault="00AC25AF" w:rsidP="00AC25AF">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AC25AF" w:rsidRPr="00C37D48" w:rsidRDefault="00AC25AF" w:rsidP="00AC25AF">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25A08E49" w:rsidR="00AC25AF" w:rsidRPr="00C37D48" w:rsidRDefault="00AC25AF" w:rsidP="00AC25AF">
            <w:pPr>
              <w:rPr>
                <w:rFonts w:ascii="Calibri" w:hAnsi="Calibri" w:cs="Calibri"/>
              </w:rPr>
            </w:pPr>
          </w:p>
        </w:tc>
      </w:tr>
      <w:tr w:rsidR="00AC25AF" w:rsidRPr="004F276F" w14:paraId="03B3B2C2" w14:textId="77777777" w:rsidTr="1C8E80ED">
        <w:trPr>
          <w:trHeight w:val="440"/>
        </w:trPr>
        <w:tc>
          <w:tcPr>
            <w:tcW w:w="1066" w:type="dxa"/>
            <w:vAlign w:val="center"/>
          </w:tcPr>
          <w:p w14:paraId="7C01F4A6" w14:textId="77777777" w:rsidR="00AC25AF" w:rsidRPr="00C37D48" w:rsidRDefault="00AC25AF" w:rsidP="00AC25AF">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AC25AF" w:rsidRPr="00C37D48" w:rsidRDefault="00AC25AF" w:rsidP="00AC25AF">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AC25AF" w:rsidRPr="00C37D48" w:rsidRDefault="00AC25AF" w:rsidP="00AC25AF">
            <w:pPr>
              <w:rPr>
                <w:rFonts w:ascii="Calibri" w:hAnsi="Calibri" w:cs="Calibri"/>
              </w:rPr>
            </w:pPr>
          </w:p>
        </w:tc>
      </w:tr>
      <w:tr w:rsidR="00AC25AF" w:rsidRPr="004F276F" w14:paraId="5A4004CD" w14:textId="77777777" w:rsidTr="1C8E80ED">
        <w:trPr>
          <w:trHeight w:val="872"/>
        </w:trPr>
        <w:tc>
          <w:tcPr>
            <w:tcW w:w="1066" w:type="dxa"/>
            <w:vAlign w:val="center"/>
          </w:tcPr>
          <w:p w14:paraId="1FDD79FF" w14:textId="77777777" w:rsidR="00AC25AF" w:rsidRPr="00C37D48" w:rsidRDefault="00AC25AF" w:rsidP="00AC25AF">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AC25AF" w:rsidRPr="00C37D48" w:rsidRDefault="00AC25AF" w:rsidP="00AC25AF">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AC25AF" w:rsidRPr="004F276F" w14:paraId="6CF2CF5B" w14:textId="77777777" w:rsidTr="1C8E80ED">
        <w:trPr>
          <w:trHeight w:val="1020"/>
        </w:trPr>
        <w:tc>
          <w:tcPr>
            <w:tcW w:w="1066" w:type="dxa"/>
            <w:vAlign w:val="center"/>
          </w:tcPr>
          <w:p w14:paraId="65050689" w14:textId="77777777" w:rsidR="00AC25AF" w:rsidRPr="00C37D48" w:rsidRDefault="00AC25AF" w:rsidP="00AC25AF">
            <w:pPr>
              <w:rPr>
                <w:rFonts w:ascii="Calibri" w:hAnsi="Calibri" w:cs="Calibri"/>
              </w:rPr>
            </w:pPr>
          </w:p>
        </w:tc>
        <w:tc>
          <w:tcPr>
            <w:tcW w:w="9376" w:type="dxa"/>
            <w:gridSpan w:val="5"/>
            <w:shd w:val="clear" w:color="auto" w:fill="auto"/>
            <w:vAlign w:val="center"/>
          </w:tcPr>
          <w:p w14:paraId="0CD89C5A" w14:textId="77777777" w:rsidR="00AC25AF" w:rsidRPr="00C37D48" w:rsidRDefault="00AC25AF" w:rsidP="00AC25AF">
            <w:pPr>
              <w:rPr>
                <w:rFonts w:ascii="Calibri" w:hAnsi="Calibri" w:cs="Calibri"/>
              </w:rPr>
            </w:pPr>
          </w:p>
        </w:tc>
      </w:tr>
      <w:tr w:rsidR="00AC25AF" w:rsidRPr="004F276F" w14:paraId="073B35A9" w14:textId="77777777" w:rsidTr="1C8E80ED">
        <w:trPr>
          <w:trHeight w:val="1070"/>
        </w:trPr>
        <w:tc>
          <w:tcPr>
            <w:tcW w:w="1066" w:type="dxa"/>
            <w:vAlign w:val="center"/>
          </w:tcPr>
          <w:p w14:paraId="3A09CBC6" w14:textId="77777777" w:rsidR="00AC25AF" w:rsidRPr="00C37D48" w:rsidRDefault="00AC25AF" w:rsidP="00AC25AF">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AC25AF" w:rsidRPr="00C37D48" w:rsidRDefault="00AC25AF" w:rsidP="00AC25AF">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AC25AF" w:rsidRPr="004F276F" w14:paraId="02BB9213" w14:textId="77777777" w:rsidTr="1C8E80ED">
        <w:trPr>
          <w:trHeight w:val="440"/>
        </w:trPr>
        <w:tc>
          <w:tcPr>
            <w:tcW w:w="1066" w:type="dxa"/>
            <w:vAlign w:val="center"/>
          </w:tcPr>
          <w:p w14:paraId="0586506A" w14:textId="77777777" w:rsidR="00AC25AF" w:rsidRPr="00C37D48" w:rsidRDefault="00AC25AF" w:rsidP="00AC25AF">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AC25AF" w:rsidRPr="00C37D48" w:rsidRDefault="00AC25AF" w:rsidP="00AC25AF">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450FC08C" w:rsidR="00AC25AF" w:rsidRPr="00C37D48" w:rsidRDefault="00027D00" w:rsidP="00AC25AF">
            <w:pPr>
              <w:rPr>
                <w:rFonts w:ascii="Calibri" w:hAnsi="Calibri" w:cs="Calibri"/>
              </w:rPr>
            </w:pPr>
            <w:r>
              <w:rPr>
                <w:rFonts w:ascii="Calibri" w:hAnsi="Calibri" w:cs="Calibri"/>
              </w:rPr>
              <w:t>X</w:t>
            </w:r>
          </w:p>
        </w:tc>
      </w:tr>
      <w:tr w:rsidR="00AC25AF" w:rsidRPr="004F276F" w14:paraId="550C7D5C" w14:textId="77777777" w:rsidTr="1C8E80ED">
        <w:trPr>
          <w:trHeight w:val="350"/>
        </w:trPr>
        <w:tc>
          <w:tcPr>
            <w:tcW w:w="1066" w:type="dxa"/>
            <w:vAlign w:val="center"/>
          </w:tcPr>
          <w:p w14:paraId="70DF9CD2" w14:textId="77777777" w:rsidR="00AC25AF" w:rsidRPr="00C37D48" w:rsidRDefault="00AC25AF" w:rsidP="00AC25AF">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AC25AF" w:rsidRPr="00C37D48" w:rsidRDefault="00AC25AF" w:rsidP="00AC25AF">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AC25AF" w:rsidRPr="00C37D48" w:rsidRDefault="00AC25AF" w:rsidP="00AC25AF">
            <w:pPr>
              <w:rPr>
                <w:rFonts w:ascii="Calibri" w:hAnsi="Calibri" w:cs="Calibri"/>
              </w:rPr>
            </w:pPr>
          </w:p>
        </w:tc>
      </w:tr>
      <w:tr w:rsidR="00AC25AF" w:rsidRPr="004F276F" w14:paraId="0D7683EB" w14:textId="77777777" w:rsidTr="1C8E80ED">
        <w:trPr>
          <w:trHeight w:val="766"/>
        </w:trPr>
        <w:tc>
          <w:tcPr>
            <w:tcW w:w="1066" w:type="dxa"/>
            <w:vAlign w:val="center"/>
          </w:tcPr>
          <w:p w14:paraId="5B32072A" w14:textId="77777777" w:rsidR="00AC25AF" w:rsidRPr="00C37D48" w:rsidRDefault="00AC25AF" w:rsidP="00AC25AF">
            <w:pPr>
              <w:rPr>
                <w:rFonts w:ascii="Calibri" w:hAnsi="Calibri" w:cs="Calibri"/>
                <w:b/>
              </w:rPr>
            </w:pPr>
            <w:r w:rsidRPr="00C37D48">
              <w:rPr>
                <w:rFonts w:ascii="Calibri" w:hAnsi="Calibri" w:cs="Calibri"/>
                <w:b/>
                <w:bCs/>
              </w:rPr>
              <w:lastRenderedPageBreak/>
              <w:t>2.15</w:t>
            </w:r>
          </w:p>
        </w:tc>
        <w:tc>
          <w:tcPr>
            <w:tcW w:w="9376" w:type="dxa"/>
            <w:gridSpan w:val="5"/>
            <w:shd w:val="clear" w:color="auto" w:fill="DEEAF6" w:themeFill="accent5" w:themeFillTint="33"/>
            <w:vAlign w:val="center"/>
          </w:tcPr>
          <w:p w14:paraId="2949C0CF" w14:textId="77777777" w:rsidR="00AC25AF" w:rsidRPr="00C37D48" w:rsidRDefault="00AC25AF" w:rsidP="00AC25AF">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AC25AF" w:rsidRPr="004F276F" w14:paraId="2912BD65" w14:textId="77777777" w:rsidTr="1C8E80ED">
        <w:trPr>
          <w:trHeight w:val="1020"/>
        </w:trPr>
        <w:tc>
          <w:tcPr>
            <w:tcW w:w="1066" w:type="dxa"/>
            <w:vAlign w:val="center"/>
          </w:tcPr>
          <w:p w14:paraId="16AF8320" w14:textId="77777777" w:rsidR="00AC25AF" w:rsidRPr="00C37D48" w:rsidRDefault="00AC25AF" w:rsidP="00AC25AF">
            <w:pPr>
              <w:rPr>
                <w:rFonts w:ascii="Calibri" w:hAnsi="Calibri" w:cs="Calibri"/>
              </w:rPr>
            </w:pPr>
          </w:p>
        </w:tc>
        <w:tc>
          <w:tcPr>
            <w:tcW w:w="9376" w:type="dxa"/>
            <w:gridSpan w:val="5"/>
            <w:shd w:val="clear" w:color="auto" w:fill="auto"/>
            <w:vAlign w:val="center"/>
          </w:tcPr>
          <w:p w14:paraId="6646114E" w14:textId="4F16BDCA" w:rsidR="00AC25AF" w:rsidRPr="00C37D48" w:rsidRDefault="003217E6" w:rsidP="00AC25AF">
            <w:pPr>
              <w:rPr>
                <w:rFonts w:ascii="Calibri" w:hAnsi="Calibri" w:cs="Calibri"/>
              </w:rPr>
            </w:pPr>
            <w:r w:rsidRPr="00DA6BC5">
              <w:rPr>
                <w:rFonts w:ascii="Calibri" w:hAnsi="Calibri" w:cs="Calibri"/>
              </w:rPr>
              <w:t>Policy tool has not been the subject of any litigation or dispute so far.</w:t>
            </w:r>
            <w:r>
              <w:rPr>
                <w:rFonts w:ascii="Calibri" w:hAnsi="Calibri" w:cs="Calibri"/>
              </w:rPr>
              <w:t xml:space="preserve"> </w:t>
            </w:r>
          </w:p>
        </w:tc>
      </w:tr>
    </w:tbl>
    <w:p w14:paraId="6B98A7CC" w14:textId="77777777" w:rsidR="001F30DE" w:rsidRDefault="001F30DE" w:rsidP="001F30DE"/>
    <w:p w14:paraId="0316518A" w14:textId="0127B6B3" w:rsidR="00F41EE0" w:rsidRDefault="005E50FD" w:rsidP="00F41EE0">
      <w:pPr>
        <w:pStyle w:val="Balk2"/>
      </w:pPr>
      <w:bookmarkStart w:id="8" w:name="_Toc198223607"/>
      <w:r>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5C16D92B" w:rsidR="004F48E8" w:rsidRPr="00C37D48" w:rsidRDefault="007A09AC"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1468C2A4" w:rsidR="000A1365" w:rsidRPr="00C37D48" w:rsidRDefault="00565E51"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4A044CDB"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9D7DBA">
            <w:pPr>
              <w:jc w:val="both"/>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072D972D" w14:textId="77777777" w:rsidR="00D27551" w:rsidRDefault="009569EB" w:rsidP="009569EB">
            <w:pPr>
              <w:jc w:val="both"/>
              <w:rPr>
                <w:rFonts w:ascii="Calibri" w:hAnsi="Calibri" w:cs="Calibri"/>
              </w:rPr>
            </w:pPr>
            <w:r w:rsidRPr="009569EB">
              <w:rPr>
                <w:rFonts w:ascii="Calibri" w:hAnsi="Calibri" w:cs="Calibri"/>
              </w:rPr>
              <w:t>No, the targeted entities for having or developing climate-related targets do not differ from those identified in Q2.1. The programme uniformly applies to SMEs registered in the KOSGEB database and operating within eligible NACE sectors, without introducing separate duties or thresholds related to climate target-setting.</w:t>
            </w:r>
          </w:p>
          <w:p w14:paraId="5E31BCF6" w14:textId="4FB2958E" w:rsidR="003364A0" w:rsidRPr="00C37D48" w:rsidRDefault="00692724" w:rsidP="009569EB">
            <w:pPr>
              <w:jc w:val="both"/>
              <w:rPr>
                <w:rFonts w:ascii="Calibri" w:hAnsi="Calibri" w:cs="Calibri"/>
              </w:rPr>
            </w:pPr>
            <w:r w:rsidRPr="00692724">
              <w:rPr>
                <w:rFonts w:ascii="Calibri" w:hAnsi="Calibri" w:cs="Calibri"/>
              </w:rPr>
              <w:t>However, in Section 1.2.2 of the Project Application Form</w:t>
            </w:r>
            <w:r w:rsidR="00765817">
              <w:rPr>
                <w:rFonts w:ascii="Calibri" w:hAnsi="Calibri" w:cs="Calibri"/>
              </w:rPr>
              <w:t xml:space="preserve"> (Please see.</w:t>
            </w:r>
            <w:r w:rsidR="00765817">
              <w:t xml:space="preserve"> </w:t>
            </w:r>
            <w:hyperlink r:id="rId27" w:history="1">
              <w:r w:rsidR="00765817" w:rsidRPr="009715E5">
                <w:rPr>
                  <w:rStyle w:val="Kpr"/>
                  <w:rFonts w:ascii="Calibri" w:hAnsi="Calibri" w:cs="Calibri"/>
                </w:rPr>
                <w:t>https://web.archive.org/web/20240519042511/https://webdosya.kosgeb.gov.tr/Content/Upload/Dosya/YE%C5%9E%C4%B0L%20SANAY%C4%B0%20DP/Ye%C5%9Fil_Sanayi_Destek_Program%C4%B1_Proje_Ba%C5%9Fvuru_Formu.pdf</w:t>
              </w:r>
            </w:hyperlink>
            <w:r w:rsidR="00765817">
              <w:rPr>
                <w:rFonts w:ascii="Calibri" w:hAnsi="Calibri" w:cs="Calibri"/>
              </w:rPr>
              <w:t>)</w:t>
            </w:r>
            <w:r w:rsidRPr="00692724">
              <w:rPr>
                <w:rFonts w:ascii="Calibri" w:hAnsi="Calibri" w:cs="Calibri"/>
              </w:rPr>
              <w:t xml:space="preserve">, applicants are required to outline the expected outcomes of their project. In this context, it is anticipated that there will be reductions over the next 12 months in the amount of energy derived from fossil fuels (measured in tonnes </w:t>
            </w:r>
            <w:r w:rsidRPr="00692724">
              <w:rPr>
                <w:rFonts w:ascii="Calibri" w:hAnsi="Calibri" w:cs="Calibri"/>
              </w:rPr>
              <w:lastRenderedPageBreak/>
              <w:t>of oil equivalent), electricity consumption, water usage, and non-recyclable waste. While these expectations are neither formal requirements nor explicit recommendations, they can be influential in determining eligibility for the Program and in securing financial support.</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Balk2"/>
      </w:pPr>
      <w:bookmarkStart w:id="10" w:name="_Toc198223609"/>
      <w:r>
        <w:lastRenderedPageBreak/>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446"/>
        <w:gridCol w:w="2941"/>
        <w:gridCol w:w="383"/>
        <w:gridCol w:w="2113"/>
        <w:gridCol w:w="2127"/>
        <w:gridCol w:w="2446"/>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51BD31F" w:rsidR="00890032" w:rsidRPr="00C37D48" w:rsidRDefault="00EF09D1"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498BA8C6" w14:textId="77777777" w:rsidR="00474855" w:rsidRDefault="00921302" w:rsidP="00D6476E">
            <w:pPr>
              <w:jc w:val="both"/>
              <w:rPr>
                <w:rFonts w:ascii="Calibri" w:hAnsi="Calibri" w:cs="Calibri"/>
              </w:rPr>
            </w:pPr>
            <w:r w:rsidRPr="00921302">
              <w:rPr>
                <w:rFonts w:ascii="Calibri" w:hAnsi="Calibri" w:cs="Calibri"/>
              </w:rPr>
              <w:t>No; the policy tool does not impose any distinct obligations related to transition planning on a separate class of entities beyond those identified in Q2.1.</w:t>
            </w:r>
          </w:p>
          <w:p w14:paraId="089BA419" w14:textId="69302E55" w:rsidR="00921302" w:rsidRPr="00C37D48" w:rsidRDefault="00D6476E" w:rsidP="00D6476E">
            <w:pPr>
              <w:jc w:val="both"/>
              <w:rPr>
                <w:rFonts w:ascii="Calibri" w:hAnsi="Calibri" w:cs="Calibri"/>
              </w:rPr>
            </w:pPr>
            <w:r w:rsidRPr="00D6476E">
              <w:rPr>
                <w:rFonts w:ascii="Calibri" w:hAnsi="Calibri" w:cs="Calibri"/>
              </w:rPr>
              <w:t>However, it is important to note that the policy tool does not concretely require or envisage any transition planning.</w:t>
            </w:r>
            <w:r w:rsidR="001166D0">
              <w:rPr>
                <w:rFonts w:ascii="Calibri" w:hAnsi="Calibri" w:cs="Calibri"/>
              </w:rPr>
              <w:t xml:space="preserve"> Particularly, t</w:t>
            </w:r>
            <w:r w:rsidRPr="00D6476E">
              <w:rPr>
                <w:rFonts w:ascii="Calibri" w:hAnsi="Calibri" w:cs="Calibri"/>
              </w:rPr>
              <w:t>he Project Evaluation Criteria document</w:t>
            </w:r>
            <w:r w:rsidR="0016422B">
              <w:rPr>
                <w:rFonts w:ascii="Calibri" w:hAnsi="Calibri" w:cs="Calibri"/>
              </w:rPr>
              <w:t xml:space="preserve"> (Please see. </w:t>
            </w:r>
            <w:hyperlink r:id="rId28" w:history="1">
              <w:r w:rsidR="004E31EF" w:rsidRPr="009715E5">
                <w:rPr>
                  <w:rStyle w:val="Kpr"/>
                  <w:rFonts w:ascii="Calibri" w:hAnsi="Calibri" w:cs="Calibri"/>
                </w:rPr>
                <w:t>https://web.archive.org/web/20240916190533/https://webdosya.kosgeb.gov.tr/Content/Upload/Dosya/YE%C5%9E%C4%B0L%20SANAY%C4%B0%20DP/Ye%C5%9Fil_Sanayi_Destek_Program%C4%B1_Kurul_De%C4%9Ferlendirme_Kriterleri_Formu.pdf</w:t>
              </w:r>
            </w:hyperlink>
            <w:r w:rsidR="004E31EF">
              <w:rPr>
                <w:rFonts w:ascii="Calibri" w:hAnsi="Calibri" w:cs="Calibri"/>
              </w:rPr>
              <w:t>)</w:t>
            </w:r>
            <w:r w:rsidRPr="00D6476E">
              <w:rPr>
                <w:rFonts w:ascii="Calibri" w:hAnsi="Calibri" w:cs="Calibri"/>
              </w:rPr>
              <w:t xml:space="preserve"> reveals that transition planning is not considered as a specific criterion. Considering the criteria of sustainability and feasibility of the project, it may be advantageous to apply with transition planning in order to qualify for the project and benefit from support payments. However, there is no concretized requirement or recommendation. Therefore, the option “No” has been marked.</w:t>
            </w:r>
            <w:r w:rsidR="00060896">
              <w:t xml:space="preserve"> </w:t>
            </w:r>
            <w:r w:rsidR="00060896" w:rsidRPr="00060896">
              <w:rPr>
                <w:rFonts w:ascii="Calibri" w:hAnsi="Calibri" w:cs="Calibri"/>
              </w:rPr>
              <w:t>Here, the implementation of projects can largely be seen as a tool or vehicle for facilitating the transition itself.</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lastRenderedPageBreak/>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lastRenderedPageBreak/>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0D486F" w:rsidRPr="00610F28" w14:paraId="3164796D" w14:textId="0BCFB57D" w:rsidTr="00610F28">
        <w:tc>
          <w:tcPr>
            <w:tcW w:w="1065" w:type="dxa"/>
            <w:vAlign w:val="center"/>
          </w:tcPr>
          <w:p w14:paraId="4214D622" w14:textId="14AEE994" w:rsidR="000D486F" w:rsidRPr="00610F28" w:rsidRDefault="000D486F" w:rsidP="000D486F">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0D486F" w:rsidRPr="00610F28" w:rsidRDefault="000D486F" w:rsidP="000D486F">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0D486F" w:rsidRPr="00610F28" w:rsidRDefault="000D486F" w:rsidP="000D486F">
            <w:pPr>
              <w:rPr>
                <w:rFonts w:ascii="Calibri" w:hAnsi="Calibri" w:cs="Calibri"/>
              </w:rPr>
            </w:pPr>
          </w:p>
        </w:tc>
        <w:tc>
          <w:tcPr>
            <w:tcW w:w="1450" w:type="dxa"/>
            <w:vAlign w:val="center"/>
          </w:tcPr>
          <w:p w14:paraId="487AFDB9" w14:textId="77777777" w:rsidR="000D486F" w:rsidRPr="00610F28" w:rsidRDefault="000D486F" w:rsidP="000D486F">
            <w:pPr>
              <w:rPr>
                <w:rFonts w:ascii="Calibri" w:hAnsi="Calibri" w:cs="Calibri"/>
              </w:rPr>
            </w:pPr>
          </w:p>
        </w:tc>
        <w:tc>
          <w:tcPr>
            <w:tcW w:w="1450" w:type="dxa"/>
            <w:vAlign w:val="center"/>
          </w:tcPr>
          <w:p w14:paraId="3A72362E" w14:textId="4588747D" w:rsidR="000D486F" w:rsidRPr="00610F28" w:rsidRDefault="000D486F" w:rsidP="000D486F">
            <w:pPr>
              <w:rPr>
                <w:rFonts w:ascii="Calibri" w:hAnsi="Calibri" w:cs="Calibri"/>
              </w:rPr>
            </w:pPr>
            <w:r>
              <w:rPr>
                <w:rFonts w:ascii="Calibri" w:hAnsi="Calibri" w:cs="Calibri"/>
              </w:rPr>
              <w:t>X</w:t>
            </w:r>
          </w:p>
        </w:tc>
      </w:tr>
      <w:tr w:rsidR="000D486F" w:rsidRPr="00610F28" w14:paraId="58A88D64" w14:textId="60F4D410" w:rsidTr="00610F28">
        <w:tc>
          <w:tcPr>
            <w:tcW w:w="1065" w:type="dxa"/>
            <w:vAlign w:val="center"/>
          </w:tcPr>
          <w:p w14:paraId="76930E8E" w14:textId="3A11BEF1" w:rsidR="000D486F" w:rsidRPr="00610F28" w:rsidRDefault="000D486F" w:rsidP="000D486F">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0D486F" w:rsidRPr="00610F28" w:rsidRDefault="000D486F" w:rsidP="000D486F">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0D486F" w:rsidRPr="00610F28" w:rsidRDefault="000D486F" w:rsidP="000D486F">
            <w:pPr>
              <w:rPr>
                <w:rFonts w:ascii="Calibri" w:hAnsi="Calibri" w:cs="Calibri"/>
              </w:rPr>
            </w:pPr>
          </w:p>
        </w:tc>
        <w:tc>
          <w:tcPr>
            <w:tcW w:w="1450" w:type="dxa"/>
            <w:vAlign w:val="center"/>
          </w:tcPr>
          <w:p w14:paraId="20C8F696" w14:textId="77777777" w:rsidR="000D486F" w:rsidRPr="00610F28" w:rsidRDefault="000D486F" w:rsidP="000D486F">
            <w:pPr>
              <w:rPr>
                <w:rFonts w:ascii="Calibri" w:hAnsi="Calibri" w:cs="Calibri"/>
              </w:rPr>
            </w:pPr>
          </w:p>
        </w:tc>
        <w:tc>
          <w:tcPr>
            <w:tcW w:w="1450" w:type="dxa"/>
            <w:vAlign w:val="center"/>
          </w:tcPr>
          <w:p w14:paraId="2B786705" w14:textId="1EE9C52A" w:rsidR="000D486F" w:rsidRPr="00610F28" w:rsidRDefault="000D486F" w:rsidP="000D486F">
            <w:pPr>
              <w:rPr>
                <w:rFonts w:ascii="Calibri" w:hAnsi="Calibri" w:cs="Calibri"/>
              </w:rPr>
            </w:pPr>
            <w:r>
              <w:rPr>
                <w:rFonts w:ascii="Calibri" w:hAnsi="Calibri" w:cs="Calibri"/>
              </w:rPr>
              <w:t>X</w:t>
            </w:r>
          </w:p>
        </w:tc>
      </w:tr>
      <w:tr w:rsidR="000D486F" w:rsidRPr="00610F28" w14:paraId="3256A0D2" w14:textId="4FB9E591" w:rsidTr="00610F28">
        <w:tc>
          <w:tcPr>
            <w:tcW w:w="1065" w:type="dxa"/>
            <w:vAlign w:val="center"/>
          </w:tcPr>
          <w:p w14:paraId="5545184F" w14:textId="4BF1E3CC" w:rsidR="000D486F" w:rsidRPr="00610F28" w:rsidRDefault="000D486F" w:rsidP="000D486F">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0D486F" w:rsidRPr="00610F28" w:rsidRDefault="000D486F" w:rsidP="000D486F">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0D486F" w:rsidRPr="00610F28" w:rsidRDefault="000D486F" w:rsidP="000D486F">
            <w:pPr>
              <w:rPr>
                <w:rFonts w:ascii="Calibri" w:hAnsi="Calibri" w:cs="Calibri"/>
              </w:rPr>
            </w:pPr>
          </w:p>
        </w:tc>
        <w:tc>
          <w:tcPr>
            <w:tcW w:w="1450" w:type="dxa"/>
            <w:vAlign w:val="center"/>
          </w:tcPr>
          <w:p w14:paraId="0B2F582E" w14:textId="77777777" w:rsidR="000D486F" w:rsidRPr="00610F28" w:rsidRDefault="000D486F" w:rsidP="000D486F">
            <w:pPr>
              <w:rPr>
                <w:rFonts w:ascii="Calibri" w:hAnsi="Calibri" w:cs="Calibri"/>
              </w:rPr>
            </w:pPr>
          </w:p>
        </w:tc>
        <w:tc>
          <w:tcPr>
            <w:tcW w:w="1450" w:type="dxa"/>
            <w:vAlign w:val="center"/>
          </w:tcPr>
          <w:p w14:paraId="29A8D135" w14:textId="093DA95D" w:rsidR="000D486F" w:rsidRPr="00610F28" w:rsidRDefault="000D486F" w:rsidP="000D486F">
            <w:pPr>
              <w:rPr>
                <w:rFonts w:ascii="Calibri" w:hAnsi="Calibri" w:cs="Calibri"/>
              </w:rPr>
            </w:pPr>
            <w:r>
              <w:rPr>
                <w:rFonts w:ascii="Calibri" w:hAnsi="Calibri" w:cs="Calibri"/>
              </w:rPr>
              <w:t>X</w:t>
            </w:r>
          </w:p>
        </w:tc>
      </w:tr>
      <w:tr w:rsidR="000D486F" w:rsidRPr="00610F28" w14:paraId="02B0B6AD" w14:textId="7F1516CE" w:rsidTr="00610F28">
        <w:tc>
          <w:tcPr>
            <w:tcW w:w="1065" w:type="dxa"/>
            <w:vAlign w:val="center"/>
          </w:tcPr>
          <w:p w14:paraId="40647666" w14:textId="2313A1D2" w:rsidR="000D486F" w:rsidRPr="00610F28" w:rsidRDefault="000D486F" w:rsidP="000D486F">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0D486F" w:rsidRPr="00610F28" w:rsidRDefault="000D486F" w:rsidP="000D486F">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0D486F" w:rsidRPr="00610F28" w:rsidRDefault="000D486F" w:rsidP="000D486F">
            <w:pPr>
              <w:rPr>
                <w:rFonts w:ascii="Calibri" w:hAnsi="Calibri" w:cs="Calibri"/>
              </w:rPr>
            </w:pPr>
          </w:p>
        </w:tc>
        <w:tc>
          <w:tcPr>
            <w:tcW w:w="1450" w:type="dxa"/>
            <w:vAlign w:val="center"/>
          </w:tcPr>
          <w:p w14:paraId="6A7E19CD" w14:textId="77777777" w:rsidR="000D486F" w:rsidRPr="00610F28" w:rsidRDefault="000D486F" w:rsidP="000D486F">
            <w:pPr>
              <w:rPr>
                <w:rFonts w:ascii="Calibri" w:hAnsi="Calibri" w:cs="Calibri"/>
              </w:rPr>
            </w:pPr>
          </w:p>
        </w:tc>
        <w:tc>
          <w:tcPr>
            <w:tcW w:w="1450" w:type="dxa"/>
            <w:vAlign w:val="center"/>
          </w:tcPr>
          <w:p w14:paraId="6718E906" w14:textId="1D9704BE" w:rsidR="000D486F" w:rsidRPr="00610F28" w:rsidRDefault="000D486F" w:rsidP="000D486F">
            <w:pPr>
              <w:rPr>
                <w:rFonts w:ascii="Calibri" w:hAnsi="Calibri" w:cs="Calibri"/>
              </w:rPr>
            </w:pPr>
            <w:r>
              <w:rPr>
                <w:rFonts w:ascii="Calibri" w:hAnsi="Calibri" w:cs="Calibri"/>
              </w:rPr>
              <w:t>X</w:t>
            </w:r>
          </w:p>
        </w:tc>
      </w:tr>
      <w:tr w:rsidR="000D486F" w:rsidRPr="00610F28" w14:paraId="567A2A52" w14:textId="6B8FE720" w:rsidTr="00610F28">
        <w:tc>
          <w:tcPr>
            <w:tcW w:w="1065" w:type="dxa"/>
            <w:vAlign w:val="center"/>
          </w:tcPr>
          <w:p w14:paraId="505CBF39" w14:textId="172F9ECC" w:rsidR="000D486F" w:rsidRPr="00610F28" w:rsidRDefault="000D486F" w:rsidP="000D486F">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0D486F" w:rsidRPr="00610F28" w:rsidRDefault="000D486F" w:rsidP="000D486F">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0D486F" w:rsidRPr="00610F28" w:rsidRDefault="000D486F" w:rsidP="000D486F">
            <w:pPr>
              <w:rPr>
                <w:rFonts w:ascii="Calibri" w:hAnsi="Calibri" w:cs="Calibri"/>
              </w:rPr>
            </w:pPr>
          </w:p>
        </w:tc>
        <w:tc>
          <w:tcPr>
            <w:tcW w:w="1450" w:type="dxa"/>
            <w:vAlign w:val="center"/>
          </w:tcPr>
          <w:p w14:paraId="4A1D05F3" w14:textId="77777777" w:rsidR="000D486F" w:rsidRPr="00610F28" w:rsidRDefault="000D486F" w:rsidP="000D486F">
            <w:pPr>
              <w:rPr>
                <w:rFonts w:ascii="Calibri" w:hAnsi="Calibri" w:cs="Calibri"/>
              </w:rPr>
            </w:pPr>
          </w:p>
        </w:tc>
        <w:tc>
          <w:tcPr>
            <w:tcW w:w="1450" w:type="dxa"/>
            <w:vAlign w:val="center"/>
          </w:tcPr>
          <w:p w14:paraId="0AA2B51C" w14:textId="459DAA17" w:rsidR="000D486F" w:rsidRPr="00610F28" w:rsidRDefault="000D486F" w:rsidP="000D486F">
            <w:pPr>
              <w:rPr>
                <w:rFonts w:ascii="Calibri" w:hAnsi="Calibri" w:cs="Calibri"/>
              </w:rPr>
            </w:pPr>
            <w:r>
              <w:rPr>
                <w:rFonts w:ascii="Calibri" w:hAnsi="Calibri" w:cs="Calibri"/>
              </w:rPr>
              <w:t>X</w:t>
            </w:r>
          </w:p>
        </w:tc>
      </w:tr>
      <w:tr w:rsidR="000D486F" w:rsidRPr="00610F28" w14:paraId="4C298EF8" w14:textId="7F113913" w:rsidTr="00610F28">
        <w:tc>
          <w:tcPr>
            <w:tcW w:w="1065" w:type="dxa"/>
            <w:vAlign w:val="center"/>
          </w:tcPr>
          <w:p w14:paraId="0B9300C0" w14:textId="16C19163" w:rsidR="000D486F" w:rsidRPr="00610F28" w:rsidRDefault="000D486F" w:rsidP="000D486F">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0D486F" w:rsidRPr="00610F28" w:rsidRDefault="000D486F" w:rsidP="000D486F">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0D486F" w:rsidRPr="00610F28" w:rsidRDefault="000D486F" w:rsidP="000D486F">
            <w:pPr>
              <w:rPr>
                <w:rFonts w:ascii="Calibri" w:hAnsi="Calibri" w:cs="Calibri"/>
              </w:rPr>
            </w:pPr>
          </w:p>
        </w:tc>
        <w:tc>
          <w:tcPr>
            <w:tcW w:w="1450" w:type="dxa"/>
            <w:vAlign w:val="center"/>
          </w:tcPr>
          <w:p w14:paraId="11BAF3D9" w14:textId="77777777" w:rsidR="000D486F" w:rsidRPr="00610F28" w:rsidRDefault="000D486F" w:rsidP="000D486F">
            <w:pPr>
              <w:rPr>
                <w:rFonts w:ascii="Calibri" w:hAnsi="Calibri" w:cs="Calibri"/>
              </w:rPr>
            </w:pPr>
          </w:p>
        </w:tc>
        <w:tc>
          <w:tcPr>
            <w:tcW w:w="1450" w:type="dxa"/>
            <w:vAlign w:val="center"/>
          </w:tcPr>
          <w:p w14:paraId="52C7845D" w14:textId="4C930F9E" w:rsidR="000D486F" w:rsidRPr="00610F28" w:rsidRDefault="000D486F" w:rsidP="000D486F">
            <w:pPr>
              <w:rPr>
                <w:rFonts w:ascii="Calibri" w:hAnsi="Calibri" w:cs="Calibri"/>
              </w:rPr>
            </w:pPr>
            <w:r>
              <w:rPr>
                <w:rFonts w:ascii="Calibri" w:hAnsi="Calibri" w:cs="Calibri"/>
              </w:rPr>
              <w:t>X</w:t>
            </w:r>
          </w:p>
        </w:tc>
      </w:tr>
      <w:tr w:rsidR="000D486F" w:rsidRPr="00610F28" w14:paraId="75000E37" w14:textId="00DEC9AA" w:rsidTr="00610F28">
        <w:tc>
          <w:tcPr>
            <w:tcW w:w="1065" w:type="dxa"/>
            <w:vAlign w:val="center"/>
          </w:tcPr>
          <w:p w14:paraId="7ADBC5E3" w14:textId="5FD77BFC" w:rsidR="000D486F" w:rsidRPr="00610F28" w:rsidRDefault="000D486F" w:rsidP="000D486F">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0D486F" w:rsidRPr="00610F28" w:rsidRDefault="000D486F" w:rsidP="000D486F">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0D486F" w:rsidRPr="00610F28" w:rsidRDefault="000D486F" w:rsidP="000D486F">
            <w:pPr>
              <w:rPr>
                <w:rFonts w:ascii="Calibri" w:hAnsi="Calibri" w:cs="Calibri"/>
              </w:rPr>
            </w:pPr>
          </w:p>
        </w:tc>
        <w:tc>
          <w:tcPr>
            <w:tcW w:w="1450" w:type="dxa"/>
            <w:vAlign w:val="center"/>
          </w:tcPr>
          <w:p w14:paraId="091E9328" w14:textId="77777777" w:rsidR="000D486F" w:rsidRPr="00610F28" w:rsidRDefault="000D486F" w:rsidP="000D486F">
            <w:pPr>
              <w:rPr>
                <w:rFonts w:ascii="Calibri" w:hAnsi="Calibri" w:cs="Calibri"/>
              </w:rPr>
            </w:pPr>
          </w:p>
        </w:tc>
        <w:tc>
          <w:tcPr>
            <w:tcW w:w="1450" w:type="dxa"/>
            <w:vAlign w:val="center"/>
          </w:tcPr>
          <w:p w14:paraId="7DEB21F8" w14:textId="40CB0361" w:rsidR="000D486F" w:rsidRPr="00610F28" w:rsidRDefault="000D486F" w:rsidP="000D486F">
            <w:pPr>
              <w:rPr>
                <w:rFonts w:ascii="Calibri" w:hAnsi="Calibri" w:cs="Calibri"/>
              </w:rPr>
            </w:pPr>
            <w:r>
              <w:rPr>
                <w:rFonts w:ascii="Calibri" w:hAnsi="Calibri" w:cs="Calibri"/>
              </w:rPr>
              <w:t>X</w:t>
            </w:r>
          </w:p>
        </w:tc>
      </w:tr>
      <w:tr w:rsidR="000D486F" w:rsidRPr="00610F28" w14:paraId="30C245E1" w14:textId="7885A6B9" w:rsidTr="00610F28">
        <w:tc>
          <w:tcPr>
            <w:tcW w:w="1065" w:type="dxa"/>
            <w:vAlign w:val="center"/>
          </w:tcPr>
          <w:p w14:paraId="75E86911" w14:textId="164456F3" w:rsidR="000D486F" w:rsidRPr="00610F28" w:rsidRDefault="000D486F" w:rsidP="000D486F">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0D486F" w:rsidRPr="00610F28" w:rsidRDefault="000D486F" w:rsidP="000D486F">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0D486F" w:rsidRPr="00610F28" w:rsidRDefault="000D486F" w:rsidP="000D486F">
            <w:pPr>
              <w:rPr>
                <w:rFonts w:ascii="Calibri" w:hAnsi="Calibri" w:cs="Calibri"/>
              </w:rPr>
            </w:pPr>
          </w:p>
        </w:tc>
        <w:tc>
          <w:tcPr>
            <w:tcW w:w="1450" w:type="dxa"/>
            <w:vAlign w:val="center"/>
          </w:tcPr>
          <w:p w14:paraId="0DD49E1C" w14:textId="77777777" w:rsidR="000D486F" w:rsidRPr="00610F28" w:rsidRDefault="000D486F" w:rsidP="000D486F">
            <w:pPr>
              <w:rPr>
                <w:rFonts w:ascii="Calibri" w:hAnsi="Calibri" w:cs="Calibri"/>
              </w:rPr>
            </w:pPr>
          </w:p>
        </w:tc>
        <w:tc>
          <w:tcPr>
            <w:tcW w:w="1450" w:type="dxa"/>
            <w:vAlign w:val="center"/>
          </w:tcPr>
          <w:p w14:paraId="3A5A03AA" w14:textId="474D780E" w:rsidR="000D486F" w:rsidRPr="00610F28" w:rsidRDefault="000D486F" w:rsidP="000D486F">
            <w:pPr>
              <w:rPr>
                <w:rFonts w:ascii="Calibri" w:hAnsi="Calibri" w:cs="Calibri"/>
              </w:rPr>
            </w:pPr>
            <w:r>
              <w:rPr>
                <w:rFonts w:ascii="Calibri" w:hAnsi="Calibri" w:cs="Calibri"/>
              </w:rPr>
              <w:t>X</w:t>
            </w:r>
          </w:p>
        </w:tc>
      </w:tr>
      <w:tr w:rsidR="000D486F" w:rsidRPr="00610F28" w14:paraId="0FD3DFE6" w14:textId="20A32868" w:rsidTr="00610F28">
        <w:tc>
          <w:tcPr>
            <w:tcW w:w="1065" w:type="dxa"/>
            <w:vAlign w:val="center"/>
          </w:tcPr>
          <w:p w14:paraId="7B6DCBA5" w14:textId="7B869F5D" w:rsidR="000D486F" w:rsidRPr="00610F28" w:rsidRDefault="000D486F" w:rsidP="000D486F">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0D486F" w:rsidRPr="00610F28" w:rsidRDefault="000D486F" w:rsidP="000D486F">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0D486F" w:rsidRPr="00610F28" w:rsidRDefault="000D486F" w:rsidP="000D486F">
            <w:pPr>
              <w:rPr>
                <w:rFonts w:ascii="Calibri" w:hAnsi="Calibri" w:cs="Calibri"/>
              </w:rPr>
            </w:pPr>
          </w:p>
        </w:tc>
        <w:tc>
          <w:tcPr>
            <w:tcW w:w="1450" w:type="dxa"/>
            <w:vAlign w:val="center"/>
          </w:tcPr>
          <w:p w14:paraId="0C4A0CA5" w14:textId="77777777" w:rsidR="000D486F" w:rsidRPr="00610F28" w:rsidRDefault="000D486F" w:rsidP="000D486F">
            <w:pPr>
              <w:rPr>
                <w:rFonts w:ascii="Calibri" w:hAnsi="Calibri" w:cs="Calibri"/>
              </w:rPr>
            </w:pPr>
          </w:p>
        </w:tc>
        <w:tc>
          <w:tcPr>
            <w:tcW w:w="1450" w:type="dxa"/>
            <w:vAlign w:val="center"/>
          </w:tcPr>
          <w:p w14:paraId="2E51DA2D" w14:textId="0203866F" w:rsidR="000D486F" w:rsidRPr="00610F28" w:rsidRDefault="000D486F" w:rsidP="000D486F">
            <w:pPr>
              <w:rPr>
                <w:rFonts w:ascii="Calibri" w:hAnsi="Calibri" w:cs="Calibri"/>
              </w:rPr>
            </w:pPr>
            <w:r>
              <w:rPr>
                <w:rFonts w:ascii="Calibri" w:hAnsi="Calibri" w:cs="Calibri"/>
              </w:rPr>
              <w:t>X</w:t>
            </w:r>
          </w:p>
        </w:tc>
      </w:tr>
      <w:tr w:rsidR="000D486F" w:rsidRPr="00610F28" w14:paraId="530F559C" w14:textId="43212A05" w:rsidTr="00610F28">
        <w:tc>
          <w:tcPr>
            <w:tcW w:w="1065" w:type="dxa"/>
            <w:vAlign w:val="center"/>
          </w:tcPr>
          <w:p w14:paraId="0B737497" w14:textId="56BB0728" w:rsidR="000D486F" w:rsidRPr="00610F28" w:rsidRDefault="000D486F" w:rsidP="000D486F">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0D486F" w:rsidRPr="00610F28" w:rsidRDefault="000D486F" w:rsidP="000D486F">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0D486F" w:rsidRPr="00610F28" w:rsidRDefault="000D486F" w:rsidP="000D486F">
            <w:pPr>
              <w:rPr>
                <w:rFonts w:ascii="Calibri" w:hAnsi="Calibri" w:cs="Calibri"/>
              </w:rPr>
            </w:pPr>
          </w:p>
        </w:tc>
        <w:tc>
          <w:tcPr>
            <w:tcW w:w="1450" w:type="dxa"/>
            <w:vAlign w:val="center"/>
          </w:tcPr>
          <w:p w14:paraId="0EDD18DB" w14:textId="77777777" w:rsidR="000D486F" w:rsidRPr="00610F28" w:rsidRDefault="000D486F" w:rsidP="000D486F">
            <w:pPr>
              <w:rPr>
                <w:rFonts w:ascii="Calibri" w:hAnsi="Calibri" w:cs="Calibri"/>
              </w:rPr>
            </w:pPr>
          </w:p>
        </w:tc>
        <w:tc>
          <w:tcPr>
            <w:tcW w:w="1450" w:type="dxa"/>
            <w:vAlign w:val="center"/>
          </w:tcPr>
          <w:p w14:paraId="6A55D07D" w14:textId="5C48FF87" w:rsidR="000D486F" w:rsidRPr="00610F28" w:rsidRDefault="000D486F" w:rsidP="000D486F">
            <w:pPr>
              <w:rPr>
                <w:rFonts w:ascii="Calibri" w:hAnsi="Calibri" w:cs="Calibri"/>
              </w:rPr>
            </w:pPr>
            <w:r>
              <w:rPr>
                <w:rFonts w:ascii="Calibri" w:hAnsi="Calibri" w:cs="Calibri"/>
              </w:rPr>
              <w:t>X</w:t>
            </w:r>
          </w:p>
        </w:tc>
      </w:tr>
      <w:tr w:rsidR="000D486F" w:rsidRPr="00610F28" w14:paraId="46B4786E" w14:textId="7D8317AA" w:rsidTr="00610F28">
        <w:tc>
          <w:tcPr>
            <w:tcW w:w="1065" w:type="dxa"/>
            <w:vAlign w:val="center"/>
          </w:tcPr>
          <w:p w14:paraId="70F8B66D" w14:textId="2138019E" w:rsidR="000D486F" w:rsidRPr="00610F28" w:rsidRDefault="000D486F" w:rsidP="000D486F">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0D486F" w:rsidRPr="00610F28" w:rsidRDefault="000D486F" w:rsidP="000D486F">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0D486F" w:rsidRPr="00610F28" w:rsidRDefault="000D486F" w:rsidP="000D486F">
            <w:pPr>
              <w:rPr>
                <w:rFonts w:ascii="Calibri" w:hAnsi="Calibri" w:cs="Calibri"/>
              </w:rPr>
            </w:pPr>
          </w:p>
        </w:tc>
        <w:tc>
          <w:tcPr>
            <w:tcW w:w="1450" w:type="dxa"/>
            <w:vAlign w:val="center"/>
          </w:tcPr>
          <w:p w14:paraId="32AD8AD9" w14:textId="77777777" w:rsidR="000D486F" w:rsidRPr="00610F28" w:rsidRDefault="000D486F" w:rsidP="000D486F">
            <w:pPr>
              <w:rPr>
                <w:rFonts w:ascii="Calibri" w:hAnsi="Calibri" w:cs="Calibri"/>
              </w:rPr>
            </w:pPr>
          </w:p>
        </w:tc>
        <w:tc>
          <w:tcPr>
            <w:tcW w:w="1450" w:type="dxa"/>
            <w:vAlign w:val="center"/>
          </w:tcPr>
          <w:p w14:paraId="292FE0E0" w14:textId="777FC884" w:rsidR="000D486F" w:rsidRPr="00610F28" w:rsidRDefault="000D486F" w:rsidP="000D486F">
            <w:pPr>
              <w:rPr>
                <w:rFonts w:ascii="Calibri" w:hAnsi="Calibri" w:cs="Calibri"/>
              </w:rPr>
            </w:pPr>
            <w:r>
              <w:rPr>
                <w:rFonts w:ascii="Calibri" w:hAnsi="Calibri" w:cs="Calibri"/>
              </w:rPr>
              <w:t>X</w:t>
            </w: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6D88D66" w:rsidR="00B610C2" w:rsidRPr="00610F28" w:rsidRDefault="00F730C8" w:rsidP="00F730C8">
            <w:pPr>
              <w:jc w:val="both"/>
              <w:rPr>
                <w:rFonts w:ascii="Calibri" w:hAnsi="Calibri" w:cs="Calibri"/>
              </w:rPr>
            </w:pPr>
            <w:r w:rsidRPr="00F730C8">
              <w:rPr>
                <w:rFonts w:ascii="Calibri" w:hAnsi="Calibri" w:cs="Calibri"/>
              </w:rPr>
              <w:t>There is no reference to fulfilling the aforementioned standards under the Program and related documents, however, it can be considered as an advantage for the project having these standards in order to be eligible for the Program and to benefit from support payments before KOSGEB. Therefore, the option “neither required nor referenced” is marked. Overall, the Program does not impose any standardization.</w:t>
            </w: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171F5E53" w:rsidR="00250F54" w:rsidRPr="00610F28" w:rsidRDefault="00B64FC6" w:rsidP="00B64FC6">
            <w:pPr>
              <w:jc w:val="both"/>
              <w:rPr>
                <w:rFonts w:ascii="Calibri" w:hAnsi="Calibri" w:cs="Calibri"/>
              </w:rPr>
            </w:pPr>
            <w:r w:rsidRPr="00B64FC6">
              <w:rPr>
                <w:rFonts w:ascii="Calibri" w:hAnsi="Calibri" w:cs="Calibri"/>
              </w:rPr>
              <w:t>The Program contributes indirectly to net zero alignment by supporting industrial SMEs in Türkiye to implement energy efficiency, resource optimization, waste reduction, and circular economy projects. While the policy tool does not explicitly require or recommend the adoption of net zero targets or formal transition plans, its project evaluation criteria and funding priorities favor proposals that aim to reduce fossil fuel consumption, lower greenhouse gas emissions, and enhance environmental performance. These practical outcomes, though not framed within a formal net zero framework, nonetheless align with the broader decarbonization goals at the national and international levels. No additional official sources beyond those cited in Question 3 were referenced.</w:t>
            </w: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E53255"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E53255"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lastRenderedPageBreak/>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E53255"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Bal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9"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30"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Balk1"/>
      </w:pPr>
      <w:bookmarkStart w:id="52" w:name="_Toc198223638"/>
      <w:r>
        <w:lastRenderedPageBreak/>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E53255"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3377F05" w14:textId="77777777" w:rsidR="001C1335" w:rsidRDefault="001C1335" w:rsidP="00874E39">
      <w:r>
        <w:separator/>
      </w:r>
    </w:p>
  </w:endnote>
  <w:endnote w:type="continuationSeparator" w:id="0">
    <w:p w14:paraId="258F5A6E" w14:textId="77777777" w:rsidR="001C1335" w:rsidRDefault="001C1335" w:rsidP="00874E39">
      <w:r>
        <w:continuationSeparator/>
      </w:r>
    </w:p>
  </w:endnote>
  <w:endnote w:type="continuationNotice" w:id="1">
    <w:p w14:paraId="46C4C86A" w14:textId="77777777" w:rsidR="001C1335" w:rsidRDefault="001C133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2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EndPr>
      <w:rPr>
        <w:rStyle w:val="SayfaNumaras"/>
      </w:rPr>
    </w:sdtEnd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EndPr>
        <w:rPr>
          <w:rStyle w:val="SayfaNumaras"/>
        </w:rPr>
      </w:sdtEnd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D986D5B"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EC72FEA" w14:textId="77777777" w:rsidR="001C1335" w:rsidRDefault="001C1335" w:rsidP="00874E39">
      <w:r>
        <w:separator/>
      </w:r>
    </w:p>
  </w:footnote>
  <w:footnote w:type="continuationSeparator" w:id="0">
    <w:p w14:paraId="5F5A372B" w14:textId="77777777" w:rsidR="001C1335" w:rsidRDefault="001C1335" w:rsidP="00874E39">
      <w:r>
        <w:continuationSeparator/>
      </w:r>
    </w:p>
  </w:footnote>
  <w:footnote w:type="continuationNotice" w:id="1">
    <w:p w14:paraId="536A63BB" w14:textId="77777777" w:rsidR="001C1335" w:rsidRDefault="001C133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1BF"/>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0"/>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896"/>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877C8"/>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132A"/>
    <w:rsid w:val="000D213B"/>
    <w:rsid w:val="000D223D"/>
    <w:rsid w:val="000D486F"/>
    <w:rsid w:val="000D5049"/>
    <w:rsid w:val="000D6984"/>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BE6"/>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6D0"/>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22B"/>
    <w:rsid w:val="00164519"/>
    <w:rsid w:val="00165BFC"/>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68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6FA5"/>
    <w:rsid w:val="001A764D"/>
    <w:rsid w:val="001B0692"/>
    <w:rsid w:val="001B0906"/>
    <w:rsid w:val="001B27AB"/>
    <w:rsid w:val="001B3145"/>
    <w:rsid w:val="001B3A31"/>
    <w:rsid w:val="001B3EFB"/>
    <w:rsid w:val="001B4DEC"/>
    <w:rsid w:val="001B4FB1"/>
    <w:rsid w:val="001B60DE"/>
    <w:rsid w:val="001C008B"/>
    <w:rsid w:val="001C0769"/>
    <w:rsid w:val="001C1335"/>
    <w:rsid w:val="001C1711"/>
    <w:rsid w:val="001C239C"/>
    <w:rsid w:val="001C3435"/>
    <w:rsid w:val="001C3966"/>
    <w:rsid w:val="001C4700"/>
    <w:rsid w:val="001C5A18"/>
    <w:rsid w:val="001C5C5D"/>
    <w:rsid w:val="001C614E"/>
    <w:rsid w:val="001C6347"/>
    <w:rsid w:val="001C669F"/>
    <w:rsid w:val="001D03D3"/>
    <w:rsid w:val="001D1453"/>
    <w:rsid w:val="001D1E48"/>
    <w:rsid w:val="001D1FF2"/>
    <w:rsid w:val="001D36D7"/>
    <w:rsid w:val="001D374C"/>
    <w:rsid w:val="001D3E98"/>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AE"/>
    <w:rsid w:val="001F36B6"/>
    <w:rsid w:val="001F46D1"/>
    <w:rsid w:val="002008EE"/>
    <w:rsid w:val="00200E3F"/>
    <w:rsid w:val="002018F7"/>
    <w:rsid w:val="002020E8"/>
    <w:rsid w:val="00203B08"/>
    <w:rsid w:val="002040F6"/>
    <w:rsid w:val="00204C4D"/>
    <w:rsid w:val="0020589D"/>
    <w:rsid w:val="00205D5A"/>
    <w:rsid w:val="002069B2"/>
    <w:rsid w:val="00206CFC"/>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311C"/>
    <w:rsid w:val="00244207"/>
    <w:rsid w:val="00246630"/>
    <w:rsid w:val="00247DE7"/>
    <w:rsid w:val="002500FA"/>
    <w:rsid w:val="00250ED8"/>
    <w:rsid w:val="00250F54"/>
    <w:rsid w:val="0025129B"/>
    <w:rsid w:val="00251341"/>
    <w:rsid w:val="0025449C"/>
    <w:rsid w:val="002552C9"/>
    <w:rsid w:val="0025604A"/>
    <w:rsid w:val="0025765F"/>
    <w:rsid w:val="00257732"/>
    <w:rsid w:val="00260C1E"/>
    <w:rsid w:val="00264CBC"/>
    <w:rsid w:val="0026588F"/>
    <w:rsid w:val="0026642F"/>
    <w:rsid w:val="002679A5"/>
    <w:rsid w:val="0027067C"/>
    <w:rsid w:val="00270A4D"/>
    <w:rsid w:val="00272D9A"/>
    <w:rsid w:val="002737EF"/>
    <w:rsid w:val="00274284"/>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9712B"/>
    <w:rsid w:val="002A0239"/>
    <w:rsid w:val="002A1860"/>
    <w:rsid w:val="002A1997"/>
    <w:rsid w:val="002A237B"/>
    <w:rsid w:val="002A32E0"/>
    <w:rsid w:val="002A3C84"/>
    <w:rsid w:val="002A3F53"/>
    <w:rsid w:val="002A4221"/>
    <w:rsid w:val="002A6274"/>
    <w:rsid w:val="002A6707"/>
    <w:rsid w:val="002B040B"/>
    <w:rsid w:val="002B1491"/>
    <w:rsid w:val="002B1E50"/>
    <w:rsid w:val="002B229D"/>
    <w:rsid w:val="002B255F"/>
    <w:rsid w:val="002B272B"/>
    <w:rsid w:val="002B3098"/>
    <w:rsid w:val="002B4149"/>
    <w:rsid w:val="002B4903"/>
    <w:rsid w:val="002B5FBA"/>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7E6"/>
    <w:rsid w:val="003218C6"/>
    <w:rsid w:val="003218F2"/>
    <w:rsid w:val="00322783"/>
    <w:rsid w:val="00322BCF"/>
    <w:rsid w:val="003243E3"/>
    <w:rsid w:val="00324698"/>
    <w:rsid w:val="00325558"/>
    <w:rsid w:val="00325771"/>
    <w:rsid w:val="00325E0E"/>
    <w:rsid w:val="003310EC"/>
    <w:rsid w:val="00331C00"/>
    <w:rsid w:val="00334282"/>
    <w:rsid w:val="003363CC"/>
    <w:rsid w:val="003364A0"/>
    <w:rsid w:val="0033659B"/>
    <w:rsid w:val="00337259"/>
    <w:rsid w:val="0033727F"/>
    <w:rsid w:val="00340521"/>
    <w:rsid w:val="00341CF5"/>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D30"/>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ADA"/>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3CE7"/>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B7EF4"/>
    <w:rsid w:val="004C006D"/>
    <w:rsid w:val="004C158B"/>
    <w:rsid w:val="004C20B7"/>
    <w:rsid w:val="004C2EEB"/>
    <w:rsid w:val="004C3866"/>
    <w:rsid w:val="004C3A52"/>
    <w:rsid w:val="004C6739"/>
    <w:rsid w:val="004C70AC"/>
    <w:rsid w:val="004D2730"/>
    <w:rsid w:val="004D277D"/>
    <w:rsid w:val="004D3416"/>
    <w:rsid w:val="004D5810"/>
    <w:rsid w:val="004D61B8"/>
    <w:rsid w:val="004D6484"/>
    <w:rsid w:val="004D797D"/>
    <w:rsid w:val="004D7C53"/>
    <w:rsid w:val="004E31EF"/>
    <w:rsid w:val="004E39B6"/>
    <w:rsid w:val="004E4F56"/>
    <w:rsid w:val="004E51B5"/>
    <w:rsid w:val="004F0C55"/>
    <w:rsid w:val="004F276F"/>
    <w:rsid w:val="004F48E8"/>
    <w:rsid w:val="004F4D44"/>
    <w:rsid w:val="004F5354"/>
    <w:rsid w:val="004F70A0"/>
    <w:rsid w:val="00501CCF"/>
    <w:rsid w:val="00502833"/>
    <w:rsid w:val="00502C8A"/>
    <w:rsid w:val="00502F7A"/>
    <w:rsid w:val="00504B4A"/>
    <w:rsid w:val="00505115"/>
    <w:rsid w:val="00505C53"/>
    <w:rsid w:val="00507978"/>
    <w:rsid w:val="0051025C"/>
    <w:rsid w:val="00511D5D"/>
    <w:rsid w:val="00511F74"/>
    <w:rsid w:val="005120F3"/>
    <w:rsid w:val="00512D50"/>
    <w:rsid w:val="00512EA5"/>
    <w:rsid w:val="005133A4"/>
    <w:rsid w:val="00513425"/>
    <w:rsid w:val="0051409B"/>
    <w:rsid w:val="0051416D"/>
    <w:rsid w:val="00514B44"/>
    <w:rsid w:val="00514E60"/>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AA5"/>
    <w:rsid w:val="00535DA3"/>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03BB"/>
    <w:rsid w:val="00561537"/>
    <w:rsid w:val="005623F7"/>
    <w:rsid w:val="00563224"/>
    <w:rsid w:val="00563432"/>
    <w:rsid w:val="00565E51"/>
    <w:rsid w:val="00566FDB"/>
    <w:rsid w:val="00570082"/>
    <w:rsid w:val="00571BA3"/>
    <w:rsid w:val="005722D9"/>
    <w:rsid w:val="005733AF"/>
    <w:rsid w:val="00574C66"/>
    <w:rsid w:val="005758ED"/>
    <w:rsid w:val="00575D67"/>
    <w:rsid w:val="00576C68"/>
    <w:rsid w:val="00576ED8"/>
    <w:rsid w:val="005774C5"/>
    <w:rsid w:val="0057776A"/>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0CE6"/>
    <w:rsid w:val="005C327C"/>
    <w:rsid w:val="005C4420"/>
    <w:rsid w:val="005C5681"/>
    <w:rsid w:val="005C5DC4"/>
    <w:rsid w:val="005C6A1D"/>
    <w:rsid w:val="005C7614"/>
    <w:rsid w:val="005C765C"/>
    <w:rsid w:val="005C7DF6"/>
    <w:rsid w:val="005D02C9"/>
    <w:rsid w:val="005D55BE"/>
    <w:rsid w:val="005D7CD4"/>
    <w:rsid w:val="005E00FE"/>
    <w:rsid w:val="005E0296"/>
    <w:rsid w:val="005E09E5"/>
    <w:rsid w:val="005E1284"/>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07D24"/>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737"/>
    <w:rsid w:val="006239D6"/>
    <w:rsid w:val="006264D4"/>
    <w:rsid w:val="00626B40"/>
    <w:rsid w:val="00630D85"/>
    <w:rsid w:val="006317B0"/>
    <w:rsid w:val="00631996"/>
    <w:rsid w:val="00631AAB"/>
    <w:rsid w:val="006321A7"/>
    <w:rsid w:val="00633547"/>
    <w:rsid w:val="006335CE"/>
    <w:rsid w:val="00633612"/>
    <w:rsid w:val="00633E8C"/>
    <w:rsid w:val="0063488C"/>
    <w:rsid w:val="00636096"/>
    <w:rsid w:val="00637FAE"/>
    <w:rsid w:val="0064134E"/>
    <w:rsid w:val="00641484"/>
    <w:rsid w:val="00641E18"/>
    <w:rsid w:val="00641ECB"/>
    <w:rsid w:val="006422ED"/>
    <w:rsid w:val="006450DB"/>
    <w:rsid w:val="0064585A"/>
    <w:rsid w:val="0064605B"/>
    <w:rsid w:val="00646CCB"/>
    <w:rsid w:val="00647D9B"/>
    <w:rsid w:val="006519C5"/>
    <w:rsid w:val="00651DBE"/>
    <w:rsid w:val="006529EC"/>
    <w:rsid w:val="00652C0B"/>
    <w:rsid w:val="00653AB3"/>
    <w:rsid w:val="00653F30"/>
    <w:rsid w:val="00654950"/>
    <w:rsid w:val="00655BD9"/>
    <w:rsid w:val="00655FF7"/>
    <w:rsid w:val="006561EB"/>
    <w:rsid w:val="006562BF"/>
    <w:rsid w:val="00656A7C"/>
    <w:rsid w:val="006621B6"/>
    <w:rsid w:val="00662657"/>
    <w:rsid w:val="006636CE"/>
    <w:rsid w:val="00663D94"/>
    <w:rsid w:val="00664677"/>
    <w:rsid w:val="006658DB"/>
    <w:rsid w:val="00666CB6"/>
    <w:rsid w:val="00671EA4"/>
    <w:rsid w:val="006736BC"/>
    <w:rsid w:val="006746D5"/>
    <w:rsid w:val="0067532A"/>
    <w:rsid w:val="00675752"/>
    <w:rsid w:val="00676A88"/>
    <w:rsid w:val="006770B7"/>
    <w:rsid w:val="006801E4"/>
    <w:rsid w:val="00683A9D"/>
    <w:rsid w:val="00683DB5"/>
    <w:rsid w:val="0068509F"/>
    <w:rsid w:val="00685A4F"/>
    <w:rsid w:val="006878AC"/>
    <w:rsid w:val="00690B2A"/>
    <w:rsid w:val="00691E78"/>
    <w:rsid w:val="00692724"/>
    <w:rsid w:val="006936EF"/>
    <w:rsid w:val="006943E9"/>
    <w:rsid w:val="00694A91"/>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442"/>
    <w:rsid w:val="006D261A"/>
    <w:rsid w:val="006D2944"/>
    <w:rsid w:val="006D43AA"/>
    <w:rsid w:val="006D4C70"/>
    <w:rsid w:val="006D5605"/>
    <w:rsid w:val="006E114C"/>
    <w:rsid w:val="006E18FD"/>
    <w:rsid w:val="006E23C1"/>
    <w:rsid w:val="006E43A6"/>
    <w:rsid w:val="006E501A"/>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1BB8"/>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784"/>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53D"/>
    <w:rsid w:val="00750A02"/>
    <w:rsid w:val="00752CD3"/>
    <w:rsid w:val="00753427"/>
    <w:rsid w:val="0075345B"/>
    <w:rsid w:val="0075419A"/>
    <w:rsid w:val="00754C24"/>
    <w:rsid w:val="007557DF"/>
    <w:rsid w:val="0075609B"/>
    <w:rsid w:val="00756D7B"/>
    <w:rsid w:val="00756E62"/>
    <w:rsid w:val="007600D1"/>
    <w:rsid w:val="007615D2"/>
    <w:rsid w:val="00761DFE"/>
    <w:rsid w:val="00763C64"/>
    <w:rsid w:val="00764D1A"/>
    <w:rsid w:val="00764DB3"/>
    <w:rsid w:val="00765130"/>
    <w:rsid w:val="007653FB"/>
    <w:rsid w:val="00765817"/>
    <w:rsid w:val="0076706A"/>
    <w:rsid w:val="0076732C"/>
    <w:rsid w:val="0077017A"/>
    <w:rsid w:val="007710D7"/>
    <w:rsid w:val="00773639"/>
    <w:rsid w:val="00774353"/>
    <w:rsid w:val="00775056"/>
    <w:rsid w:val="007759A9"/>
    <w:rsid w:val="007759EF"/>
    <w:rsid w:val="00775C7B"/>
    <w:rsid w:val="00777550"/>
    <w:rsid w:val="00777BF4"/>
    <w:rsid w:val="00777E1D"/>
    <w:rsid w:val="007802C6"/>
    <w:rsid w:val="00780646"/>
    <w:rsid w:val="007807DE"/>
    <w:rsid w:val="00780E1B"/>
    <w:rsid w:val="0078219C"/>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09AC"/>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F7E"/>
    <w:rsid w:val="007F35D2"/>
    <w:rsid w:val="007F4B4B"/>
    <w:rsid w:val="007F51CC"/>
    <w:rsid w:val="007F6DD7"/>
    <w:rsid w:val="007F71BD"/>
    <w:rsid w:val="007F7D9C"/>
    <w:rsid w:val="008017F9"/>
    <w:rsid w:val="00802A4B"/>
    <w:rsid w:val="00804575"/>
    <w:rsid w:val="008047E1"/>
    <w:rsid w:val="00804A1E"/>
    <w:rsid w:val="00804EC7"/>
    <w:rsid w:val="00805459"/>
    <w:rsid w:val="008063B5"/>
    <w:rsid w:val="00806435"/>
    <w:rsid w:val="00806AB6"/>
    <w:rsid w:val="0081157D"/>
    <w:rsid w:val="00811FC6"/>
    <w:rsid w:val="0081210B"/>
    <w:rsid w:val="0081265C"/>
    <w:rsid w:val="0081313B"/>
    <w:rsid w:val="00813A3A"/>
    <w:rsid w:val="00813E00"/>
    <w:rsid w:val="00815729"/>
    <w:rsid w:val="00815AAB"/>
    <w:rsid w:val="00816D92"/>
    <w:rsid w:val="00816F1B"/>
    <w:rsid w:val="0081712A"/>
    <w:rsid w:val="00820D9F"/>
    <w:rsid w:val="008219BB"/>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3F63"/>
    <w:rsid w:val="008455E5"/>
    <w:rsid w:val="0084684C"/>
    <w:rsid w:val="008472B1"/>
    <w:rsid w:val="00847432"/>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67A5B"/>
    <w:rsid w:val="0087096F"/>
    <w:rsid w:val="008709CF"/>
    <w:rsid w:val="0087234B"/>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87BD3"/>
    <w:rsid w:val="00890032"/>
    <w:rsid w:val="00890B13"/>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1861"/>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2359"/>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6B83"/>
    <w:rsid w:val="009177A2"/>
    <w:rsid w:val="00917876"/>
    <w:rsid w:val="00920154"/>
    <w:rsid w:val="00921302"/>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69EB"/>
    <w:rsid w:val="0095736B"/>
    <w:rsid w:val="00960F14"/>
    <w:rsid w:val="009612D3"/>
    <w:rsid w:val="00962064"/>
    <w:rsid w:val="00962F14"/>
    <w:rsid w:val="00963A39"/>
    <w:rsid w:val="00963DC5"/>
    <w:rsid w:val="009649F8"/>
    <w:rsid w:val="00964DD1"/>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504D"/>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10FE"/>
    <w:rsid w:val="009B2D9B"/>
    <w:rsid w:val="009B6F1E"/>
    <w:rsid w:val="009B761C"/>
    <w:rsid w:val="009B7EAD"/>
    <w:rsid w:val="009C1A3E"/>
    <w:rsid w:val="009C2808"/>
    <w:rsid w:val="009C2DDC"/>
    <w:rsid w:val="009C38BC"/>
    <w:rsid w:val="009C397E"/>
    <w:rsid w:val="009C3C1D"/>
    <w:rsid w:val="009C4798"/>
    <w:rsid w:val="009C4A32"/>
    <w:rsid w:val="009C4D10"/>
    <w:rsid w:val="009C51F8"/>
    <w:rsid w:val="009C5B4F"/>
    <w:rsid w:val="009C5CDD"/>
    <w:rsid w:val="009C67FA"/>
    <w:rsid w:val="009C6906"/>
    <w:rsid w:val="009D1847"/>
    <w:rsid w:val="009D1954"/>
    <w:rsid w:val="009D3783"/>
    <w:rsid w:val="009D43A7"/>
    <w:rsid w:val="009D5403"/>
    <w:rsid w:val="009D59A5"/>
    <w:rsid w:val="009D7337"/>
    <w:rsid w:val="009D7CB0"/>
    <w:rsid w:val="009D7DBA"/>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0436"/>
    <w:rsid w:val="00A02AF3"/>
    <w:rsid w:val="00A035AB"/>
    <w:rsid w:val="00A04C9D"/>
    <w:rsid w:val="00A04DB8"/>
    <w:rsid w:val="00A050A2"/>
    <w:rsid w:val="00A05CFC"/>
    <w:rsid w:val="00A064CE"/>
    <w:rsid w:val="00A0773E"/>
    <w:rsid w:val="00A07FB5"/>
    <w:rsid w:val="00A10F65"/>
    <w:rsid w:val="00A123CE"/>
    <w:rsid w:val="00A1384B"/>
    <w:rsid w:val="00A144A7"/>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8B8"/>
    <w:rsid w:val="00A779A2"/>
    <w:rsid w:val="00A77AC6"/>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079F"/>
    <w:rsid w:val="00AC14A5"/>
    <w:rsid w:val="00AC25AF"/>
    <w:rsid w:val="00AC6ECF"/>
    <w:rsid w:val="00AC7B6B"/>
    <w:rsid w:val="00AD1216"/>
    <w:rsid w:val="00AD1BC7"/>
    <w:rsid w:val="00AD2C3C"/>
    <w:rsid w:val="00AD2DDD"/>
    <w:rsid w:val="00AD4477"/>
    <w:rsid w:val="00AD4F51"/>
    <w:rsid w:val="00AD5285"/>
    <w:rsid w:val="00AD54D3"/>
    <w:rsid w:val="00AD70E0"/>
    <w:rsid w:val="00AE0028"/>
    <w:rsid w:val="00AE00FE"/>
    <w:rsid w:val="00AE0451"/>
    <w:rsid w:val="00AE0803"/>
    <w:rsid w:val="00AE0ADB"/>
    <w:rsid w:val="00AE2637"/>
    <w:rsid w:val="00AE2662"/>
    <w:rsid w:val="00AE3CBD"/>
    <w:rsid w:val="00AE582F"/>
    <w:rsid w:val="00AE5D21"/>
    <w:rsid w:val="00AE6B15"/>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63A"/>
    <w:rsid w:val="00B0479E"/>
    <w:rsid w:val="00B048EF"/>
    <w:rsid w:val="00B05B53"/>
    <w:rsid w:val="00B0643B"/>
    <w:rsid w:val="00B065CB"/>
    <w:rsid w:val="00B068ED"/>
    <w:rsid w:val="00B1013D"/>
    <w:rsid w:val="00B1077E"/>
    <w:rsid w:val="00B113C1"/>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68B"/>
    <w:rsid w:val="00B24E10"/>
    <w:rsid w:val="00B25E7E"/>
    <w:rsid w:val="00B2670C"/>
    <w:rsid w:val="00B310C1"/>
    <w:rsid w:val="00B32231"/>
    <w:rsid w:val="00B35E99"/>
    <w:rsid w:val="00B3764F"/>
    <w:rsid w:val="00B40AE6"/>
    <w:rsid w:val="00B41334"/>
    <w:rsid w:val="00B418F7"/>
    <w:rsid w:val="00B43080"/>
    <w:rsid w:val="00B431B1"/>
    <w:rsid w:val="00B43E73"/>
    <w:rsid w:val="00B4464A"/>
    <w:rsid w:val="00B44FFE"/>
    <w:rsid w:val="00B45AE1"/>
    <w:rsid w:val="00B460A9"/>
    <w:rsid w:val="00B4642E"/>
    <w:rsid w:val="00B4729B"/>
    <w:rsid w:val="00B50D6B"/>
    <w:rsid w:val="00B5110E"/>
    <w:rsid w:val="00B51BB1"/>
    <w:rsid w:val="00B534D5"/>
    <w:rsid w:val="00B536E6"/>
    <w:rsid w:val="00B54876"/>
    <w:rsid w:val="00B56945"/>
    <w:rsid w:val="00B610C2"/>
    <w:rsid w:val="00B61B6F"/>
    <w:rsid w:val="00B61D29"/>
    <w:rsid w:val="00B62F6C"/>
    <w:rsid w:val="00B634F2"/>
    <w:rsid w:val="00B64FC6"/>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621"/>
    <w:rsid w:val="00B87C89"/>
    <w:rsid w:val="00B90D29"/>
    <w:rsid w:val="00B90F5B"/>
    <w:rsid w:val="00B9130E"/>
    <w:rsid w:val="00B91B0A"/>
    <w:rsid w:val="00B93871"/>
    <w:rsid w:val="00B93EA9"/>
    <w:rsid w:val="00B944C1"/>
    <w:rsid w:val="00B9495C"/>
    <w:rsid w:val="00B94A0E"/>
    <w:rsid w:val="00B95827"/>
    <w:rsid w:val="00B95988"/>
    <w:rsid w:val="00B96F11"/>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C700A"/>
    <w:rsid w:val="00BD1613"/>
    <w:rsid w:val="00BD3AB4"/>
    <w:rsid w:val="00BD4438"/>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4CD"/>
    <w:rsid w:val="00BF76DF"/>
    <w:rsid w:val="00BF7CB5"/>
    <w:rsid w:val="00C006B0"/>
    <w:rsid w:val="00C01031"/>
    <w:rsid w:val="00C01384"/>
    <w:rsid w:val="00C01AF9"/>
    <w:rsid w:val="00C01CE2"/>
    <w:rsid w:val="00C01F54"/>
    <w:rsid w:val="00C0274C"/>
    <w:rsid w:val="00C02F33"/>
    <w:rsid w:val="00C1090B"/>
    <w:rsid w:val="00C10DD0"/>
    <w:rsid w:val="00C1299E"/>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0C2F"/>
    <w:rsid w:val="00C3135C"/>
    <w:rsid w:val="00C31FF6"/>
    <w:rsid w:val="00C3244D"/>
    <w:rsid w:val="00C33102"/>
    <w:rsid w:val="00C3337E"/>
    <w:rsid w:val="00C34977"/>
    <w:rsid w:val="00C352FA"/>
    <w:rsid w:val="00C35794"/>
    <w:rsid w:val="00C35BC3"/>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93F"/>
    <w:rsid w:val="00CB4EBD"/>
    <w:rsid w:val="00CB6338"/>
    <w:rsid w:val="00CB76AA"/>
    <w:rsid w:val="00CB790E"/>
    <w:rsid w:val="00CC1055"/>
    <w:rsid w:val="00CC1407"/>
    <w:rsid w:val="00CC450D"/>
    <w:rsid w:val="00CC4FFC"/>
    <w:rsid w:val="00CC5328"/>
    <w:rsid w:val="00CC60E8"/>
    <w:rsid w:val="00CC77F9"/>
    <w:rsid w:val="00CC7CC0"/>
    <w:rsid w:val="00CD0735"/>
    <w:rsid w:val="00CD3D23"/>
    <w:rsid w:val="00CD42E0"/>
    <w:rsid w:val="00CD5322"/>
    <w:rsid w:val="00CD5934"/>
    <w:rsid w:val="00CD5F3D"/>
    <w:rsid w:val="00CD61C8"/>
    <w:rsid w:val="00CD6B26"/>
    <w:rsid w:val="00CD6DAC"/>
    <w:rsid w:val="00CE0CAF"/>
    <w:rsid w:val="00CE4464"/>
    <w:rsid w:val="00CE46AE"/>
    <w:rsid w:val="00CE6394"/>
    <w:rsid w:val="00CF01F9"/>
    <w:rsid w:val="00CF0A09"/>
    <w:rsid w:val="00CF12B7"/>
    <w:rsid w:val="00CF2E7C"/>
    <w:rsid w:val="00CF3188"/>
    <w:rsid w:val="00CF31E5"/>
    <w:rsid w:val="00CF3B95"/>
    <w:rsid w:val="00CF4338"/>
    <w:rsid w:val="00CF5268"/>
    <w:rsid w:val="00CF57A6"/>
    <w:rsid w:val="00CF5976"/>
    <w:rsid w:val="00CF59F0"/>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363B"/>
    <w:rsid w:val="00D442ED"/>
    <w:rsid w:val="00D44C0E"/>
    <w:rsid w:val="00D46116"/>
    <w:rsid w:val="00D46297"/>
    <w:rsid w:val="00D4693D"/>
    <w:rsid w:val="00D46B07"/>
    <w:rsid w:val="00D47404"/>
    <w:rsid w:val="00D510DA"/>
    <w:rsid w:val="00D53F8D"/>
    <w:rsid w:val="00D547E6"/>
    <w:rsid w:val="00D56EA7"/>
    <w:rsid w:val="00D578BF"/>
    <w:rsid w:val="00D57AD5"/>
    <w:rsid w:val="00D6003F"/>
    <w:rsid w:val="00D60275"/>
    <w:rsid w:val="00D637B2"/>
    <w:rsid w:val="00D6386F"/>
    <w:rsid w:val="00D6476E"/>
    <w:rsid w:val="00D66DDD"/>
    <w:rsid w:val="00D67EB7"/>
    <w:rsid w:val="00D70367"/>
    <w:rsid w:val="00D74021"/>
    <w:rsid w:val="00D7554F"/>
    <w:rsid w:val="00D765DD"/>
    <w:rsid w:val="00D76854"/>
    <w:rsid w:val="00D80C46"/>
    <w:rsid w:val="00D818DF"/>
    <w:rsid w:val="00D82385"/>
    <w:rsid w:val="00D825A8"/>
    <w:rsid w:val="00D83201"/>
    <w:rsid w:val="00D8337E"/>
    <w:rsid w:val="00D8345D"/>
    <w:rsid w:val="00D87651"/>
    <w:rsid w:val="00D9109A"/>
    <w:rsid w:val="00D91F15"/>
    <w:rsid w:val="00D927D0"/>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14"/>
    <w:rsid w:val="00DB6C3C"/>
    <w:rsid w:val="00DC18A5"/>
    <w:rsid w:val="00DC1D8C"/>
    <w:rsid w:val="00DC1E42"/>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0BE1"/>
    <w:rsid w:val="00DE11DA"/>
    <w:rsid w:val="00DE3DC0"/>
    <w:rsid w:val="00DE5164"/>
    <w:rsid w:val="00DE78F0"/>
    <w:rsid w:val="00DE7D60"/>
    <w:rsid w:val="00DF001D"/>
    <w:rsid w:val="00DF0A63"/>
    <w:rsid w:val="00DF13DF"/>
    <w:rsid w:val="00DF2285"/>
    <w:rsid w:val="00DF3307"/>
    <w:rsid w:val="00DF3F6F"/>
    <w:rsid w:val="00DF4489"/>
    <w:rsid w:val="00DF50B5"/>
    <w:rsid w:val="00DF6212"/>
    <w:rsid w:val="00DF6A5E"/>
    <w:rsid w:val="00DF6BF3"/>
    <w:rsid w:val="00DF6C42"/>
    <w:rsid w:val="00DF7242"/>
    <w:rsid w:val="00DF7DE6"/>
    <w:rsid w:val="00E020A8"/>
    <w:rsid w:val="00E02101"/>
    <w:rsid w:val="00E03122"/>
    <w:rsid w:val="00E03A10"/>
    <w:rsid w:val="00E03F7B"/>
    <w:rsid w:val="00E04C04"/>
    <w:rsid w:val="00E054E4"/>
    <w:rsid w:val="00E11532"/>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111"/>
    <w:rsid w:val="00E37C8B"/>
    <w:rsid w:val="00E37ECE"/>
    <w:rsid w:val="00E405B9"/>
    <w:rsid w:val="00E41941"/>
    <w:rsid w:val="00E425D4"/>
    <w:rsid w:val="00E43229"/>
    <w:rsid w:val="00E454C9"/>
    <w:rsid w:val="00E46003"/>
    <w:rsid w:val="00E50761"/>
    <w:rsid w:val="00E509D9"/>
    <w:rsid w:val="00E50B13"/>
    <w:rsid w:val="00E51B16"/>
    <w:rsid w:val="00E53255"/>
    <w:rsid w:val="00E554A3"/>
    <w:rsid w:val="00E56917"/>
    <w:rsid w:val="00E573C2"/>
    <w:rsid w:val="00E579FC"/>
    <w:rsid w:val="00E603D8"/>
    <w:rsid w:val="00E60CA5"/>
    <w:rsid w:val="00E6223B"/>
    <w:rsid w:val="00E631C3"/>
    <w:rsid w:val="00E631DE"/>
    <w:rsid w:val="00E636E4"/>
    <w:rsid w:val="00E6370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4F"/>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3F5F"/>
    <w:rsid w:val="00EB55BA"/>
    <w:rsid w:val="00EB7AF0"/>
    <w:rsid w:val="00EB7FED"/>
    <w:rsid w:val="00EC0583"/>
    <w:rsid w:val="00EC0612"/>
    <w:rsid w:val="00EC079D"/>
    <w:rsid w:val="00EC0AB2"/>
    <w:rsid w:val="00EC24B4"/>
    <w:rsid w:val="00EC2AE7"/>
    <w:rsid w:val="00EC2EDF"/>
    <w:rsid w:val="00EC356F"/>
    <w:rsid w:val="00EC42A1"/>
    <w:rsid w:val="00EC523C"/>
    <w:rsid w:val="00EC675B"/>
    <w:rsid w:val="00EC7098"/>
    <w:rsid w:val="00ED095F"/>
    <w:rsid w:val="00ED34A7"/>
    <w:rsid w:val="00ED4480"/>
    <w:rsid w:val="00ED6FE1"/>
    <w:rsid w:val="00ED77B0"/>
    <w:rsid w:val="00ED7E12"/>
    <w:rsid w:val="00EE04F1"/>
    <w:rsid w:val="00EE07D1"/>
    <w:rsid w:val="00EE23B3"/>
    <w:rsid w:val="00EE5475"/>
    <w:rsid w:val="00EE7415"/>
    <w:rsid w:val="00EF0934"/>
    <w:rsid w:val="00EF09D1"/>
    <w:rsid w:val="00EF1A36"/>
    <w:rsid w:val="00EF277D"/>
    <w:rsid w:val="00EF350D"/>
    <w:rsid w:val="00EF4A01"/>
    <w:rsid w:val="00EF510D"/>
    <w:rsid w:val="00EF56B9"/>
    <w:rsid w:val="00EF5AF0"/>
    <w:rsid w:val="00EF627F"/>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4EC3"/>
    <w:rsid w:val="00F2552D"/>
    <w:rsid w:val="00F257CF"/>
    <w:rsid w:val="00F25A00"/>
    <w:rsid w:val="00F25D48"/>
    <w:rsid w:val="00F260FB"/>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0FA2"/>
    <w:rsid w:val="00F6108E"/>
    <w:rsid w:val="00F61621"/>
    <w:rsid w:val="00F61CB7"/>
    <w:rsid w:val="00F6292A"/>
    <w:rsid w:val="00F62C69"/>
    <w:rsid w:val="00F63214"/>
    <w:rsid w:val="00F6324B"/>
    <w:rsid w:val="00F632FB"/>
    <w:rsid w:val="00F63EEB"/>
    <w:rsid w:val="00F64C00"/>
    <w:rsid w:val="00F64DA9"/>
    <w:rsid w:val="00F65C81"/>
    <w:rsid w:val="00F66E9B"/>
    <w:rsid w:val="00F704D9"/>
    <w:rsid w:val="00F70A0D"/>
    <w:rsid w:val="00F72B78"/>
    <w:rsid w:val="00F730C8"/>
    <w:rsid w:val="00F74037"/>
    <w:rsid w:val="00F7455B"/>
    <w:rsid w:val="00F746AC"/>
    <w:rsid w:val="00F74B9D"/>
    <w:rsid w:val="00F7501A"/>
    <w:rsid w:val="00F75058"/>
    <w:rsid w:val="00F75726"/>
    <w:rsid w:val="00F7660F"/>
    <w:rsid w:val="00F768AD"/>
    <w:rsid w:val="00F76B75"/>
    <w:rsid w:val="00F774EE"/>
    <w:rsid w:val="00F77EB8"/>
    <w:rsid w:val="00F823C3"/>
    <w:rsid w:val="00F8493A"/>
    <w:rsid w:val="00F853E5"/>
    <w:rsid w:val="00F86AAC"/>
    <w:rsid w:val="00F86D14"/>
    <w:rsid w:val="00F87716"/>
    <w:rsid w:val="00F87E26"/>
    <w:rsid w:val="00F909A2"/>
    <w:rsid w:val="00F90B02"/>
    <w:rsid w:val="00F921FF"/>
    <w:rsid w:val="00F9442E"/>
    <w:rsid w:val="00F944F3"/>
    <w:rsid w:val="00F946F6"/>
    <w:rsid w:val="00F94F26"/>
    <w:rsid w:val="00F9516C"/>
    <w:rsid w:val="00F9576A"/>
    <w:rsid w:val="00F96799"/>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160A"/>
    <w:rsid w:val="00FF1ECB"/>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4CF9F45"/>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B0C14C"/>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8E80ED"/>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5F32C7"/>
    <w:rsid w:val="2081E039"/>
    <w:rsid w:val="20952045"/>
    <w:rsid w:val="20995108"/>
    <w:rsid w:val="20BDFB95"/>
    <w:rsid w:val="20C10829"/>
    <w:rsid w:val="20CF1FBE"/>
    <w:rsid w:val="2116A107"/>
    <w:rsid w:val="212B2D01"/>
    <w:rsid w:val="21D9A090"/>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6EF795"/>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4DA14"/>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1E7D4"/>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79035B"/>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43180"/>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452A4C"/>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35B335"/>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10286"/>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cs.google.com/document/d/1uXHsk-NOQj-p8fVEu_q7Q6E2i-E1qxWsR3VOFB2jDHw/edit?tab=t.0" TargetMode="External"/><Relationship Id="rId18" Type="http://schemas.openxmlformats.org/officeDocument/2006/relationships/hyperlink" Target="https://web.archive.org/web/20250507133238/https://webdosya.kosgeb.gov.tr/Content/Upload/Dosya/YE%C5%9E%C4%B0L%20SANAY%C4%B0%20DP/2024/YE%C5%9E%C4%B0L_SANAY%C4%B0_DESTEK_PROGRAMI_UYGULAMA_ESASLARI-02.01.2025.pdf" TargetMode="External"/><Relationship Id="rId26" Type="http://schemas.openxmlformats.org/officeDocument/2006/relationships/hyperlink" Target="https://web.archive.org/web/20250621224142/https://kosgeb.gov.tr/site/tr/genel/destekdetay/9022/yesil-sanayi-destek-programi" TargetMode="External"/><Relationship Id="rId8" Type="http://schemas.openxmlformats.org/officeDocument/2006/relationships/settings" Target="settings.xml"/><Relationship Id="rId3" Type="http://schemas.openxmlformats.org/officeDocument/2006/relationships/customXml" Target="../customXml/item3.xml"/><Relationship Id="rId21" Type="http://schemas.openxmlformats.org/officeDocument/2006/relationships/hyperlink" Target="https://web.archive.org/web/20240519042511/https://webdosya.kosgeb.gov.tr/Content/Upload/Dosya/YE%C5%9E%C4%B0L%20SANAY%C4%B0%20DP/Ye%C5%9Fil_Sanayi_Destek_Program%C4%B1_Proje_Ba%C5%9Fvuru_Formu.pdf" TargetMode="External"/><Relationship Id="rId7" Type="http://schemas.openxmlformats.org/officeDocument/2006/relationships/styles" Target="styles.xml"/><Relationship Id="rId12" Type="http://schemas.openxmlformats.org/officeDocument/2006/relationships/hyperlink" Target="mailto:netzerohub@bsg.ox.ac.uk" TargetMode="External"/><Relationship Id="rId17" Type="http://schemas.openxmlformats.org/officeDocument/2006/relationships/footer" Target="footer3.xml"/><Relationship Id="rId25" Type="http://schemas.openxmlformats.org/officeDocument/2006/relationships/hyperlink" Target="https://web.archive.org/web/20250706165736/https://webdosya.kosgeb.gov.tr/Content/Upload/Dosya/DesteklenenSektorler.pdf"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40916190533/https://webdosya.kosgeb.gov.tr/Content/Upload/Dosya/YE%C5%9E%C4%B0L%20SANAY%C4%B0%20DP/Ye%C5%9Fil_Sanayi_Destek_Program%C4%B1_Kurul_De%C4%9Ferlendirme_Kriterleri_Formu.pdf" TargetMode="External"/><Relationship Id="rId29"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hyperlink" Target="https://mevzuat.gov.tr/MevzuatMetin/21.5.7297.pdf" TargetMode="External"/><Relationship Id="rId32"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hyperlink" Target="https://www.resmigazete.gov.tr/eskiler/2025/02/20250201-12.pdf" TargetMode="External"/><Relationship Id="rId28" Type="http://schemas.openxmlformats.org/officeDocument/2006/relationships/hyperlink" Target="https://web.archive.org/web/20240916190533/https://webdosya.kosgeb.gov.tr/Content/Upload/Dosya/YE%C5%9E%C4%B0L%20SANAY%C4%B0%20DP/Ye%C5%9Fil_Sanayi_Destek_Program%C4%B1_Kurul_De%C4%9Ferlendirme_Kriterleri_Formu.pdf" TargetMode="External"/><Relationship Id="rId10" Type="http://schemas.openxmlformats.org/officeDocument/2006/relationships/footnotes" Target="footnotes.xml"/><Relationship Id="rId19" Type="http://schemas.openxmlformats.org/officeDocument/2006/relationships/hyperlink" Target="https://web.archive.org/web/20250507134401/https://webdosya.kosgeb.gov.tr/Content/Upload/Dosya/YE%C5%9E%C4%B0L%20SANAY%C4%B0%20DP/YE%C5%9E%C4%B0L_SANAY%C4%B0_DESTEK_PROGRAMI.pdf" TargetMode="External"/><Relationship Id="rId31" Type="http://schemas.openxmlformats.org/officeDocument/2006/relationships/header" Target="header2.xml"/><Relationship Id="rId30" Type="http://schemas.openxmlformats.org/officeDocument/2006/relationships/hyperlink" Target="https://www.fsb.org/uploads/P131022-1.pdf" TargetMode="Externa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hyperlink" Target="https://web.archive.org/web/20250621224142/https://kosgeb.gov.tr/site/tr/genel/destekdetay/9022/yesil-sanayi-destek-programi" TargetMode="External"/><Relationship Id="rId27" Type="http://schemas.openxmlformats.org/officeDocument/2006/relationships/hyperlink" Target="https://web.archive.org/web/20240519042511/https://webdosya.kosgeb.gov.tr/Content/Upload/Dosya/YE%C5%9E%C4%B0L%20SANAY%C4%B0%20DP/Ye%C5%9Fil_Sanayi_Destek_Program%C4%B1_Proje_Ba%C5%9Fvuru_Formu.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purl.org/dc/dcmitype/"/>
    <ds:schemaRef ds:uri="http://purl.org/dc/terms/"/>
    <ds:schemaRef ds:uri="6959f927-86e6-4409-9072-99cd7240dcc0"/>
    <ds:schemaRef ds:uri="http://www.w3.org/XML/1998/namespace"/>
    <ds:schemaRef ds:uri="http://schemas.microsoft.com/office/2006/documentManagement/types"/>
    <ds:schemaRef ds:uri="http://schemas.microsoft.com/office/infopath/2007/PartnerControls"/>
    <ds:schemaRef ds:uri="http://schemas.microsoft.com/office/2006/metadata/properties"/>
    <ds:schemaRef ds:uri="http://schemas.openxmlformats.org/package/2006/metadata/core-properties"/>
    <ds:schemaRef ds:uri="4ac0b8a0-ba54-445b-b740-0151bc5fb9d7"/>
    <ds:schemaRef ds:uri="179c9df7-bfec-4257-afe4-54792d6740de"/>
    <ds:schemaRef ds:uri="http://purl.org/dc/elements/1.1/"/>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E6A5C64-D6A5-4531-A792-1DDC8982AB41}">
  <ds:schemaRefs>
    <ds:schemaRef ds:uri="http://schemas.microsoft.com/sharepoint/events"/>
  </ds:schemaRefs>
</ds:datastoreItem>
</file>

<file path=customXml/itemProps5.xml><?xml version="1.0" encoding="utf-8"?>
<ds:datastoreItem xmlns:ds="http://schemas.openxmlformats.org/officeDocument/2006/customXml" ds:itemID="{26439D51-6449-497D-8A0D-D66DA6738D27}"/>
</file>

<file path=docProps/app.xml><?xml version="1.0" encoding="utf-8"?>
<Properties xmlns="http://schemas.openxmlformats.org/officeDocument/2006/extended-properties" xmlns:vt="http://schemas.openxmlformats.org/officeDocument/2006/docPropsVTypes">
  <Template>Normal</Template>
  <TotalTime>0</TotalTime>
  <Pages>97</Pages>
  <Words>23951</Words>
  <Characters>136527</Characters>
  <Application>Microsoft Office Word</Application>
  <DocSecurity>0</DocSecurity>
  <Lines>1137</Lines>
  <Paragraphs>320</Paragraphs>
  <ScaleCrop>false</ScaleCrop>
  <Company/>
  <LinksUpToDate>false</LinksUpToDate>
  <CharactersWithSpaces>160158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2</cp:revision>
  <cp:lastPrinted>2025-03-21T00:14:00Z</cp:lastPrinted>
  <dcterms:created xsi:type="dcterms:W3CDTF">2025-07-08T06:57:00Z</dcterms:created>
  <dcterms:modified xsi:type="dcterms:W3CDTF">2025-07-08T06:57:00Z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_dlc_DocIdItemGuid">
    <vt:lpwstr>04b7cf72-75ef-4234-bf64-160849144138</vt:lpwstr>
  </property>
</Properties>
</file>